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AA2C" w14:textId="57FECEB3" w:rsidR="00063A49" w:rsidRDefault="00C44A83" w:rsidP="00C44A83">
      <w:pPr>
        <w:pStyle w:val="Heading1"/>
        <w:kinsoku w:val="0"/>
        <w:overflowPunct w:val="0"/>
        <w:ind w:left="0"/>
      </w:pPr>
      <w:r>
        <w:rPr>
          <w:noProof/>
        </w:rPr>
        <w:drawing>
          <wp:inline distT="0" distB="0" distL="0" distR="0" wp14:anchorId="654C918D" wp14:editId="4578B6F9">
            <wp:extent cx="317182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825" cy="1095375"/>
                    </a:xfrm>
                    <a:prstGeom prst="rect">
                      <a:avLst/>
                    </a:prstGeom>
                  </pic:spPr>
                </pic:pic>
              </a:graphicData>
            </a:graphic>
          </wp:inline>
        </w:drawing>
      </w:r>
    </w:p>
    <w:tbl>
      <w:tblPr>
        <w:tblpPr w:leftFromText="180" w:rightFromText="180" w:vertAnchor="text" w:horzAnchor="page" w:tblpX="94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181"/>
      </w:tblGrid>
      <w:tr w:rsidR="00EF265F" w:rsidRPr="003C0E51" w14:paraId="7C36F203" w14:textId="77777777" w:rsidTr="006C435A">
        <w:trPr>
          <w:trHeight w:val="409"/>
        </w:trPr>
        <w:tc>
          <w:tcPr>
            <w:tcW w:w="1970" w:type="dxa"/>
            <w:shd w:val="clear" w:color="auto" w:fill="BFBFBF"/>
          </w:tcPr>
          <w:p w14:paraId="7285461A" w14:textId="77777777" w:rsidR="00EF265F" w:rsidRPr="003C0E51" w:rsidRDefault="00EF265F" w:rsidP="003C0E51">
            <w:pPr>
              <w:spacing w:before="279"/>
              <w:jc w:val="center"/>
              <w:rPr>
                <w:rFonts w:eastAsia="Calibri"/>
                <w:bCs/>
                <w:lang w:eastAsia="en-US"/>
              </w:rPr>
            </w:pPr>
            <w:r w:rsidRPr="003C0E51">
              <w:rPr>
                <w:rFonts w:eastAsia="Calibri"/>
                <w:bCs/>
                <w:lang w:eastAsia="en-US"/>
              </w:rPr>
              <w:t>Job Title</w:t>
            </w:r>
          </w:p>
        </w:tc>
        <w:tc>
          <w:tcPr>
            <w:tcW w:w="6181" w:type="dxa"/>
            <w:shd w:val="clear" w:color="auto" w:fill="auto"/>
          </w:tcPr>
          <w:p w14:paraId="7DDF57C4" w14:textId="2A971548" w:rsidR="00EF265F" w:rsidRPr="003C0E51" w:rsidRDefault="00CC120D" w:rsidP="003C0E51">
            <w:pPr>
              <w:tabs>
                <w:tab w:val="left" w:pos="3444"/>
              </w:tabs>
              <w:spacing w:before="279"/>
              <w:jc w:val="center"/>
              <w:rPr>
                <w:rFonts w:eastAsia="Calibri"/>
                <w:bCs/>
                <w:lang w:eastAsia="en-US"/>
              </w:rPr>
            </w:pPr>
            <w:r>
              <w:rPr>
                <w:rFonts w:eastAsia="Calibri"/>
                <w:bCs/>
                <w:lang w:eastAsia="en-US"/>
              </w:rPr>
              <w:t xml:space="preserve">Engagement Projects </w:t>
            </w:r>
            <w:r w:rsidR="005D7378">
              <w:rPr>
                <w:rFonts w:eastAsia="Calibri"/>
                <w:bCs/>
                <w:lang w:eastAsia="en-US"/>
              </w:rPr>
              <w:t>Manager</w:t>
            </w:r>
            <w:r>
              <w:rPr>
                <w:rFonts w:eastAsia="Calibri"/>
                <w:bCs/>
                <w:lang w:eastAsia="en-US"/>
              </w:rPr>
              <w:t xml:space="preserve"> </w:t>
            </w:r>
          </w:p>
        </w:tc>
      </w:tr>
      <w:tr w:rsidR="00EF265F" w:rsidRPr="003C0E51" w14:paraId="777F92AE" w14:textId="77777777" w:rsidTr="006C435A">
        <w:trPr>
          <w:trHeight w:val="409"/>
        </w:trPr>
        <w:tc>
          <w:tcPr>
            <w:tcW w:w="1970" w:type="dxa"/>
            <w:shd w:val="clear" w:color="auto" w:fill="BFBFBF"/>
          </w:tcPr>
          <w:p w14:paraId="62EF4803" w14:textId="77777777" w:rsidR="00EF265F" w:rsidRPr="003C0E51" w:rsidRDefault="00EF265F" w:rsidP="003C0E51">
            <w:pPr>
              <w:spacing w:before="279"/>
              <w:jc w:val="center"/>
              <w:rPr>
                <w:rFonts w:eastAsia="Calibri"/>
                <w:bCs/>
                <w:lang w:eastAsia="en-US"/>
              </w:rPr>
            </w:pPr>
            <w:r w:rsidRPr="003C0E51">
              <w:rPr>
                <w:rFonts w:eastAsia="Calibri"/>
                <w:bCs/>
                <w:lang w:eastAsia="en-US"/>
              </w:rPr>
              <w:t>Department</w:t>
            </w:r>
          </w:p>
        </w:tc>
        <w:tc>
          <w:tcPr>
            <w:tcW w:w="6181" w:type="dxa"/>
            <w:shd w:val="clear" w:color="auto" w:fill="auto"/>
          </w:tcPr>
          <w:p w14:paraId="10AA7CBA" w14:textId="7C309C71" w:rsidR="00EF265F" w:rsidRPr="003C0E51" w:rsidRDefault="00CC120D" w:rsidP="003C0E51">
            <w:pPr>
              <w:spacing w:before="279"/>
              <w:jc w:val="center"/>
              <w:rPr>
                <w:rFonts w:eastAsia="Calibri"/>
                <w:bCs/>
                <w:lang w:eastAsia="en-US"/>
              </w:rPr>
            </w:pPr>
            <w:r>
              <w:rPr>
                <w:rFonts w:eastAsia="Calibri"/>
                <w:bCs/>
                <w:lang w:eastAsia="en-US"/>
              </w:rPr>
              <w:t xml:space="preserve">Engagement Projects </w:t>
            </w:r>
          </w:p>
        </w:tc>
      </w:tr>
      <w:tr w:rsidR="00EF265F" w:rsidRPr="003C0E51" w14:paraId="66A3E552" w14:textId="77777777" w:rsidTr="006C435A">
        <w:trPr>
          <w:trHeight w:val="409"/>
        </w:trPr>
        <w:tc>
          <w:tcPr>
            <w:tcW w:w="1970" w:type="dxa"/>
            <w:shd w:val="clear" w:color="auto" w:fill="BFBFBF"/>
          </w:tcPr>
          <w:p w14:paraId="742B165E" w14:textId="77777777" w:rsidR="00EF265F" w:rsidRPr="003C0E51" w:rsidRDefault="00EF265F" w:rsidP="003C0E51">
            <w:pPr>
              <w:spacing w:before="279"/>
              <w:jc w:val="center"/>
              <w:rPr>
                <w:rFonts w:eastAsia="Calibri"/>
                <w:bCs/>
                <w:lang w:eastAsia="en-US"/>
              </w:rPr>
            </w:pPr>
            <w:r w:rsidRPr="003C0E51">
              <w:rPr>
                <w:rFonts w:eastAsia="Calibri"/>
                <w:bCs/>
                <w:lang w:eastAsia="en-US"/>
              </w:rPr>
              <w:t>Reporting to</w:t>
            </w:r>
          </w:p>
        </w:tc>
        <w:tc>
          <w:tcPr>
            <w:tcW w:w="6181" w:type="dxa"/>
            <w:shd w:val="clear" w:color="auto" w:fill="auto"/>
          </w:tcPr>
          <w:p w14:paraId="3406096A" w14:textId="7A00BB3F" w:rsidR="00EF265F" w:rsidRPr="003C0E51" w:rsidRDefault="00CC120D" w:rsidP="003C0E51">
            <w:pPr>
              <w:spacing w:before="279"/>
              <w:jc w:val="center"/>
              <w:rPr>
                <w:rFonts w:eastAsia="Calibri"/>
                <w:bCs/>
                <w:lang w:eastAsia="en-US"/>
              </w:rPr>
            </w:pPr>
            <w:r>
              <w:rPr>
                <w:rFonts w:eastAsia="Calibri"/>
                <w:bCs/>
                <w:lang w:eastAsia="en-US"/>
              </w:rPr>
              <w:t xml:space="preserve">Head of Engagement Projects </w:t>
            </w:r>
          </w:p>
        </w:tc>
      </w:tr>
      <w:tr w:rsidR="00EF265F" w:rsidRPr="003C0E51" w14:paraId="6F4C9E80" w14:textId="77777777" w:rsidTr="006C435A">
        <w:trPr>
          <w:trHeight w:val="409"/>
        </w:trPr>
        <w:tc>
          <w:tcPr>
            <w:tcW w:w="1970" w:type="dxa"/>
            <w:shd w:val="clear" w:color="auto" w:fill="BFBFBF"/>
          </w:tcPr>
          <w:p w14:paraId="38A1755F" w14:textId="77777777" w:rsidR="00EF265F" w:rsidRPr="003C0E51" w:rsidRDefault="00EF265F" w:rsidP="003C0E51">
            <w:pPr>
              <w:spacing w:before="279"/>
              <w:jc w:val="center"/>
              <w:rPr>
                <w:rFonts w:eastAsia="Calibri"/>
                <w:bCs/>
                <w:lang w:eastAsia="en-US"/>
              </w:rPr>
            </w:pPr>
            <w:r w:rsidRPr="003C0E51">
              <w:rPr>
                <w:rFonts w:eastAsia="Calibri"/>
                <w:bCs/>
                <w:lang w:eastAsia="en-US"/>
              </w:rPr>
              <w:t>Contract</w:t>
            </w:r>
          </w:p>
        </w:tc>
        <w:tc>
          <w:tcPr>
            <w:tcW w:w="6181" w:type="dxa"/>
            <w:shd w:val="clear" w:color="auto" w:fill="auto"/>
          </w:tcPr>
          <w:p w14:paraId="25209DA6" w14:textId="38C354DE" w:rsidR="00EF265F" w:rsidRPr="003C0E51" w:rsidRDefault="00B36587" w:rsidP="005D7378">
            <w:pPr>
              <w:spacing w:before="279"/>
              <w:jc w:val="center"/>
              <w:rPr>
                <w:rFonts w:eastAsia="Calibri"/>
                <w:bCs/>
                <w:lang w:eastAsia="en-US"/>
              </w:rPr>
            </w:pPr>
            <w:r w:rsidRPr="00B36587">
              <w:rPr>
                <w:b/>
                <w:bCs/>
              </w:rPr>
              <w:t>Open to full or part time (minimum 4-days FTE)</w:t>
            </w:r>
            <w:r w:rsidR="00091190">
              <w:rPr>
                <w:rFonts w:eastAsia="Calibri"/>
                <w:b/>
                <w:lang w:eastAsia="en-US"/>
              </w:rPr>
              <w:t>,</w:t>
            </w:r>
            <w:r w:rsidR="00347ACF">
              <w:t xml:space="preserve"> </w:t>
            </w:r>
            <w:r w:rsidR="005D7378">
              <w:t>permanent</w:t>
            </w:r>
          </w:p>
        </w:tc>
      </w:tr>
      <w:tr w:rsidR="00EF265F" w:rsidRPr="003C0E51" w14:paraId="41DEA00A" w14:textId="77777777" w:rsidTr="006C435A">
        <w:trPr>
          <w:trHeight w:val="396"/>
        </w:trPr>
        <w:tc>
          <w:tcPr>
            <w:tcW w:w="1970" w:type="dxa"/>
            <w:shd w:val="clear" w:color="auto" w:fill="BFBFBF"/>
          </w:tcPr>
          <w:p w14:paraId="6969935A" w14:textId="77777777" w:rsidR="00EF265F" w:rsidRPr="003C0E51" w:rsidRDefault="00EF265F" w:rsidP="003C0E51">
            <w:pPr>
              <w:spacing w:before="279"/>
              <w:jc w:val="center"/>
              <w:rPr>
                <w:rFonts w:eastAsia="Calibri"/>
                <w:bCs/>
                <w:lang w:eastAsia="en-US"/>
              </w:rPr>
            </w:pPr>
            <w:r w:rsidRPr="003C0E51">
              <w:rPr>
                <w:rFonts w:eastAsia="Calibri"/>
                <w:bCs/>
                <w:lang w:eastAsia="en-US"/>
              </w:rPr>
              <w:t>Salary range</w:t>
            </w:r>
          </w:p>
        </w:tc>
        <w:tc>
          <w:tcPr>
            <w:tcW w:w="6181" w:type="dxa"/>
            <w:shd w:val="clear" w:color="auto" w:fill="auto"/>
          </w:tcPr>
          <w:p w14:paraId="1246D178" w14:textId="6B30B1EC" w:rsidR="00EF265F" w:rsidRPr="003C0E51" w:rsidRDefault="00F63BEC" w:rsidP="003C0E51">
            <w:pPr>
              <w:spacing w:before="279"/>
              <w:jc w:val="center"/>
              <w:rPr>
                <w:rFonts w:eastAsia="Calibri"/>
                <w:bCs/>
                <w:lang w:eastAsia="en-US"/>
              </w:rPr>
            </w:pPr>
            <w:r w:rsidRPr="00F63BEC">
              <w:rPr>
                <w:b/>
                <w:bCs/>
              </w:rPr>
              <w:t>£33,500-£42,000k</w:t>
            </w:r>
            <w:r w:rsidR="00B36587">
              <w:rPr>
                <w:b/>
                <w:bCs/>
              </w:rPr>
              <w:t xml:space="preserve"> (FTE)</w:t>
            </w:r>
          </w:p>
        </w:tc>
      </w:tr>
      <w:tr w:rsidR="00EF265F" w:rsidRPr="003C0E51" w14:paraId="3316F2B3" w14:textId="77777777" w:rsidTr="006C435A">
        <w:trPr>
          <w:trHeight w:val="396"/>
        </w:trPr>
        <w:tc>
          <w:tcPr>
            <w:tcW w:w="1970" w:type="dxa"/>
            <w:shd w:val="clear" w:color="auto" w:fill="BFBFBF"/>
          </w:tcPr>
          <w:p w14:paraId="14AE895C" w14:textId="77777777" w:rsidR="00EF265F" w:rsidRPr="003C0E51" w:rsidRDefault="00EF265F" w:rsidP="00A15B36">
            <w:pPr>
              <w:spacing w:before="279"/>
              <w:ind w:left="-107"/>
              <w:jc w:val="center"/>
              <w:rPr>
                <w:rFonts w:eastAsia="Calibri"/>
                <w:bCs/>
                <w:lang w:eastAsia="en-US"/>
              </w:rPr>
            </w:pPr>
            <w:r w:rsidRPr="003C0E51">
              <w:rPr>
                <w:rFonts w:eastAsia="Calibri"/>
                <w:bCs/>
                <w:lang w:eastAsia="en-US"/>
              </w:rPr>
              <w:t>Location</w:t>
            </w:r>
          </w:p>
        </w:tc>
        <w:tc>
          <w:tcPr>
            <w:tcW w:w="6181" w:type="dxa"/>
            <w:shd w:val="clear" w:color="auto" w:fill="auto"/>
          </w:tcPr>
          <w:p w14:paraId="06D84D37" w14:textId="515CE631" w:rsidR="00472B33" w:rsidRPr="00472B33" w:rsidRDefault="00836E02" w:rsidP="00472B33">
            <w:pPr>
              <w:rPr>
                <w:i/>
                <w:iCs/>
                <w:lang w:eastAsia="en-US"/>
              </w:rPr>
            </w:pPr>
            <w:r>
              <w:rPr>
                <w:i/>
                <w:iCs/>
                <w:lang w:eastAsia="en-US"/>
              </w:rPr>
              <w:t>Hybrid – a mixture of remote and office working from our London HQ</w:t>
            </w:r>
            <w:r w:rsidR="00472B33">
              <w:rPr>
                <w:i/>
                <w:iCs/>
                <w:lang w:eastAsia="en-US"/>
              </w:rPr>
              <w:t>.</w:t>
            </w:r>
          </w:p>
        </w:tc>
      </w:tr>
    </w:tbl>
    <w:p w14:paraId="12698DF4" w14:textId="079A63ED" w:rsidR="006C435A" w:rsidRPr="003C0E51" w:rsidRDefault="006C435A" w:rsidP="003C0E51">
      <w:pPr>
        <w:pStyle w:val="Heading1"/>
        <w:kinsoku w:val="0"/>
        <w:overflowPunct w:val="0"/>
        <w:ind w:left="0"/>
        <w:jc w:val="center"/>
        <w:rPr>
          <w:b w:val="0"/>
        </w:rPr>
      </w:pPr>
    </w:p>
    <w:p w14:paraId="767783B5" w14:textId="77777777" w:rsidR="00063A49" w:rsidRPr="003C0E51" w:rsidRDefault="00063A49" w:rsidP="003C0E51">
      <w:pPr>
        <w:pStyle w:val="BodyText"/>
        <w:kinsoku w:val="0"/>
        <w:overflowPunct w:val="0"/>
        <w:spacing w:before="10"/>
        <w:jc w:val="center"/>
        <w:rPr>
          <w:bCs/>
          <w:sz w:val="31"/>
          <w:szCs w:val="31"/>
        </w:rPr>
      </w:pPr>
    </w:p>
    <w:p w14:paraId="6204AE30" w14:textId="77777777" w:rsidR="00063A49" w:rsidRPr="003C0E51" w:rsidRDefault="00063A49" w:rsidP="003C0E51">
      <w:pPr>
        <w:pStyle w:val="BodyText"/>
        <w:kinsoku w:val="0"/>
        <w:overflowPunct w:val="0"/>
        <w:spacing w:before="10"/>
        <w:jc w:val="center"/>
        <w:rPr>
          <w:bCs/>
          <w:sz w:val="31"/>
          <w:szCs w:val="31"/>
        </w:rPr>
      </w:pPr>
    </w:p>
    <w:p w14:paraId="689B55F4" w14:textId="77777777" w:rsidR="006C435A" w:rsidRPr="003C0E51" w:rsidRDefault="006C435A" w:rsidP="003C0E51">
      <w:pPr>
        <w:pStyle w:val="BodyText"/>
        <w:kinsoku w:val="0"/>
        <w:overflowPunct w:val="0"/>
        <w:jc w:val="center"/>
        <w:rPr>
          <w:bCs/>
        </w:rPr>
      </w:pPr>
    </w:p>
    <w:p w14:paraId="253906DD" w14:textId="0BEA0C95" w:rsidR="00472B33" w:rsidRDefault="00EF265F" w:rsidP="00C61C65">
      <w:pPr>
        <w:pStyle w:val="Heading1"/>
        <w:kinsoku w:val="0"/>
        <w:overflowPunct w:val="0"/>
        <w:ind w:left="0"/>
        <w:jc w:val="center"/>
      </w:pP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p>
    <w:p w14:paraId="11CF6272" w14:textId="273615D1" w:rsidR="006C435A" w:rsidRDefault="006C435A" w:rsidP="00D96C81">
      <w:pPr>
        <w:pStyle w:val="Heading1"/>
        <w:kinsoku w:val="0"/>
        <w:overflowPunct w:val="0"/>
        <w:ind w:left="0"/>
      </w:pPr>
      <w:r>
        <w:t>About</w:t>
      </w:r>
      <w:r>
        <w:rPr>
          <w:spacing w:val="-4"/>
        </w:rPr>
        <w:t xml:space="preserve"> </w:t>
      </w:r>
      <w:r>
        <w:t>EngineeringUK</w:t>
      </w:r>
    </w:p>
    <w:p w14:paraId="5C0071F3" w14:textId="77777777" w:rsidR="006C435A" w:rsidRDefault="006C435A" w:rsidP="00D96C81">
      <w:pPr>
        <w:pStyle w:val="BodyText"/>
        <w:kinsoku w:val="0"/>
        <w:overflowPunct w:val="0"/>
        <w:rPr>
          <w:b/>
          <w:bCs/>
        </w:rPr>
      </w:pPr>
    </w:p>
    <w:p w14:paraId="57BF6497" w14:textId="77777777" w:rsidR="00D67C90" w:rsidRPr="00BE032A" w:rsidRDefault="00D67C90" w:rsidP="00D67C90">
      <w:pPr>
        <w:contextualSpacing/>
        <w:rPr>
          <w:rFonts w:asciiTheme="minorHAnsi" w:hAnsiTheme="minorHAnsi" w:cstheme="minorHAnsi"/>
        </w:rPr>
      </w:pPr>
      <w:r w:rsidRPr="00B52FEE">
        <w:rPr>
          <w:rFonts w:asciiTheme="minorHAnsi" w:eastAsiaTheme="minorHAnsi" w:hAnsiTheme="minorHAnsi" w:cstheme="minorHAnsi"/>
          <w:lang w:eastAsia="en-US"/>
        </w:rPr>
        <w:t xml:space="preserve">EngineeringUK is a not-for-profit organisation, which works in partnership with the engineering community to </w:t>
      </w:r>
      <w:r w:rsidRPr="00B52FEE">
        <w:rPr>
          <w:rFonts w:asciiTheme="minorHAnsi" w:hAnsiTheme="minorHAnsi" w:cstheme="minorHAnsi"/>
        </w:rPr>
        <w:t>inform and inspire young people and grow the number and diversity of tomorrow’s engineers.</w:t>
      </w:r>
      <w:r w:rsidRPr="00B52FEE">
        <w:rPr>
          <w:rFonts w:asciiTheme="minorHAnsi" w:eastAsiaTheme="minorHAnsi" w:hAnsiTheme="minorHAnsi" w:cstheme="minorHAnsi"/>
          <w:lang w:eastAsia="en-US"/>
        </w:rPr>
        <w:t xml:space="preserve"> </w:t>
      </w:r>
      <w:r w:rsidRPr="00B52FEE">
        <w:rPr>
          <w:rFonts w:asciiTheme="minorHAnsi" w:hAnsiTheme="minorHAnsi" w:cstheme="minorHAnsi"/>
        </w:rPr>
        <w:t>We work locally</w:t>
      </w:r>
      <w:r w:rsidRPr="00BE032A">
        <w:rPr>
          <w:rFonts w:asciiTheme="minorHAnsi" w:hAnsiTheme="minorHAnsi" w:cstheme="minorHAnsi"/>
        </w:rPr>
        <w:t xml:space="preserve">, regionally and nationally with a wide range of organisations across business and industry, education, professional institutions and the third sector to develop and promote effective initiatives and programmes to inspire young people to consider a career in engineering. </w:t>
      </w:r>
      <w:r>
        <w:rPr>
          <w:rFonts w:asciiTheme="minorHAnsi" w:hAnsiTheme="minorHAnsi" w:cstheme="minorHAnsi"/>
        </w:rPr>
        <w:t>Everyone who works at EngineeringUK is committed to inspiring and informing young people about engineering. We are looking for someone who has similar levels of commitment to join our organisation at such an exciting time.</w:t>
      </w:r>
    </w:p>
    <w:p w14:paraId="2C89A9EA" w14:textId="77777777" w:rsidR="00063A49" w:rsidRDefault="00063A49" w:rsidP="00D96C81">
      <w:pPr>
        <w:pStyle w:val="BodyText"/>
        <w:kinsoku w:val="0"/>
        <w:overflowPunct w:val="0"/>
        <w:spacing w:before="1"/>
        <w:ind w:left="800"/>
      </w:pPr>
    </w:p>
    <w:p w14:paraId="384842CF" w14:textId="61AB1D95" w:rsidR="00063A49" w:rsidRDefault="00063A49" w:rsidP="00D96C81">
      <w:pPr>
        <w:pStyle w:val="BodyText"/>
        <w:kinsoku w:val="0"/>
        <w:overflowPunct w:val="0"/>
        <w:spacing w:before="1"/>
      </w:pPr>
      <w:r>
        <w:t xml:space="preserve">We </w:t>
      </w:r>
      <w:r w:rsidR="00F26D99">
        <w:t xml:space="preserve">are </w:t>
      </w:r>
      <w:r>
        <w:t>guided by a series of values that we apply to all our activity.</w:t>
      </w:r>
    </w:p>
    <w:p w14:paraId="4737E002" w14:textId="77777777" w:rsidR="00063A49" w:rsidRDefault="00063A49" w:rsidP="00D96C81">
      <w:pPr>
        <w:pStyle w:val="BodyText"/>
        <w:kinsoku w:val="0"/>
        <w:overflowPunct w:val="0"/>
        <w:spacing w:before="1"/>
      </w:pPr>
      <w:r>
        <w:tab/>
        <w:t xml:space="preserve"> </w:t>
      </w:r>
      <w:r w:rsidR="00EF265F">
        <w:t xml:space="preserve"> </w:t>
      </w:r>
    </w:p>
    <w:p w14:paraId="45997A47" w14:textId="77777777" w:rsidR="00EF265F" w:rsidRDefault="00EF265F" w:rsidP="00D96C81">
      <w:pPr>
        <w:pStyle w:val="BodyText"/>
        <w:kinsoku w:val="0"/>
        <w:overflowPunct w:val="0"/>
        <w:spacing w:before="1"/>
      </w:pPr>
      <w:r w:rsidRPr="00EF265F">
        <w:rPr>
          <w:b/>
          <w:bCs/>
        </w:rPr>
        <w:t>We are insightful</w:t>
      </w:r>
      <w:r>
        <w:t xml:space="preserve"> and open and honest with our insight so that everything we to inspire young    people into engineering is based on clear and up-to-date evidence, gained by listening to and learning from our community.</w:t>
      </w:r>
      <w:r>
        <w:br/>
      </w:r>
      <w:r>
        <w:br/>
      </w:r>
      <w:r w:rsidRPr="00EF265F">
        <w:rPr>
          <w:b/>
          <w:bCs/>
        </w:rPr>
        <w:t>We are courageous</w:t>
      </w:r>
      <w:r>
        <w:t xml:space="preserve"> and dynamic in the development, piloting and promotion of ideas and activities which can help us all to inspire tomorrow’s engineers and increase the talent pipeline for engineering. </w:t>
      </w:r>
    </w:p>
    <w:p w14:paraId="2BF4CF8F" w14:textId="77777777" w:rsidR="00EF265F" w:rsidRDefault="00EF265F" w:rsidP="00D96C81">
      <w:pPr>
        <w:pStyle w:val="BodyText"/>
        <w:kinsoku w:val="0"/>
        <w:overflowPunct w:val="0"/>
        <w:spacing w:before="1"/>
      </w:pPr>
    </w:p>
    <w:p w14:paraId="69CB6BA7" w14:textId="77777777" w:rsidR="00EF265F" w:rsidRDefault="00EF265F" w:rsidP="00D96C81">
      <w:pPr>
        <w:pStyle w:val="BodyText"/>
        <w:kinsoku w:val="0"/>
        <w:overflowPunct w:val="0"/>
        <w:spacing w:before="1"/>
      </w:pPr>
      <w:r w:rsidRPr="00EF265F">
        <w:rPr>
          <w:b/>
          <w:bCs/>
        </w:rPr>
        <w:t>We are passionate</w:t>
      </w:r>
      <w:r>
        <w:t xml:space="preserve"> about inspiring a new generation on engineers and a positive difference to young people’s lives.</w:t>
      </w:r>
    </w:p>
    <w:p w14:paraId="3BEDC32E" w14:textId="77777777" w:rsidR="00EF265F" w:rsidRDefault="00EF265F" w:rsidP="00D96C81">
      <w:pPr>
        <w:pStyle w:val="BodyText"/>
        <w:kinsoku w:val="0"/>
        <w:overflowPunct w:val="0"/>
        <w:spacing w:before="1"/>
      </w:pPr>
    </w:p>
    <w:p w14:paraId="715B2895" w14:textId="73F252FC" w:rsidR="006C435A" w:rsidRDefault="00EF265F" w:rsidP="00D96C81">
      <w:pPr>
        <w:pStyle w:val="BodyText"/>
        <w:kinsoku w:val="0"/>
        <w:overflowPunct w:val="0"/>
        <w:spacing w:before="1"/>
      </w:pPr>
      <w:r w:rsidRPr="00EF265F">
        <w:rPr>
          <w:b/>
          <w:bCs/>
        </w:rPr>
        <w:t>We are inclusive</w:t>
      </w:r>
      <w:r>
        <w:t>, with partnership and collaboration at the heart of what we do. We are determined to reach those people who are under-represented in modern engineering</w:t>
      </w:r>
      <w:r w:rsidR="00C03A0A">
        <w:t>.</w:t>
      </w:r>
    </w:p>
    <w:p w14:paraId="326680DD" w14:textId="77777777" w:rsidR="00C03A0A" w:rsidRDefault="00C03A0A" w:rsidP="00D96C81">
      <w:pPr>
        <w:pStyle w:val="BodyText"/>
        <w:kinsoku w:val="0"/>
        <w:overflowPunct w:val="0"/>
        <w:spacing w:before="1"/>
      </w:pPr>
    </w:p>
    <w:p w14:paraId="43CBFFE0" w14:textId="77777777" w:rsidR="00C61C65" w:rsidRDefault="00C61C65">
      <w:pPr>
        <w:widowControl/>
        <w:autoSpaceDE/>
        <w:autoSpaceDN/>
        <w:adjustRightInd/>
        <w:rPr>
          <w:b/>
          <w:bCs/>
        </w:rPr>
      </w:pPr>
      <w:r>
        <w:br w:type="page"/>
      </w:r>
    </w:p>
    <w:p w14:paraId="6A1A63B4" w14:textId="77777777" w:rsidR="005D7378" w:rsidRPr="005D7378" w:rsidRDefault="005D7378" w:rsidP="005D7378">
      <w:pPr>
        <w:rPr>
          <w:b/>
          <w:bCs/>
        </w:rPr>
      </w:pPr>
      <w:r w:rsidRPr="005D7378">
        <w:rPr>
          <w:b/>
          <w:bCs/>
        </w:rPr>
        <w:lastRenderedPageBreak/>
        <w:t xml:space="preserve">About the role </w:t>
      </w:r>
    </w:p>
    <w:p w14:paraId="0D84F35F" w14:textId="77777777" w:rsidR="005D7378" w:rsidRDefault="005D7378" w:rsidP="005D7378"/>
    <w:p w14:paraId="03764E26" w14:textId="77777777" w:rsidR="005D7378" w:rsidRDefault="005D7378" w:rsidP="005D7378">
      <w:r w:rsidRPr="005D7378">
        <w:t xml:space="preserve">The role will work across two vital projects for EngineeringUK; the Tomorrow’s Engineers Code and Energy Quest. Both projects are integral to EngineeringUK’s five-year strategy and will have impacts across both the engineering sector and 1000s of young people in the UK. </w:t>
      </w:r>
    </w:p>
    <w:p w14:paraId="6DA2264D" w14:textId="77777777" w:rsidR="005D7378" w:rsidRDefault="005D7378" w:rsidP="005D7378"/>
    <w:p w14:paraId="376AFB0D" w14:textId="77777777" w:rsidR="005D7378" w:rsidRDefault="005D7378" w:rsidP="005D7378">
      <w:r w:rsidRPr="005D7378">
        <w:rPr>
          <w:b/>
          <w:bCs/>
        </w:rPr>
        <w:t>Tomorrow’s Engineers Code</w:t>
      </w:r>
      <w:r w:rsidRPr="005D7378">
        <w:t xml:space="preserve"> </w:t>
      </w:r>
    </w:p>
    <w:p w14:paraId="623021F1" w14:textId="77777777" w:rsidR="005D7378" w:rsidRDefault="005D7378" w:rsidP="005D7378">
      <w:r w:rsidRPr="005D7378">
        <w:t xml:space="preserve">Launched in October 2020 the Tomorrow’s Engineers Code (The Code) provides a powerful opportunity to grow the collective impact of engineering engagement, making a positive difference to young people’s lives and securing the engineering workforce the UK needs to thrive. </w:t>
      </w:r>
    </w:p>
    <w:p w14:paraId="032BCA2C" w14:textId="77777777" w:rsidR="005D7378" w:rsidRDefault="005D7378" w:rsidP="005D7378"/>
    <w:p w14:paraId="553C5FBF" w14:textId="25C520FC" w:rsidR="005D7378" w:rsidRDefault="005D7378" w:rsidP="005D7378">
      <w:r w:rsidRPr="005073F9">
        <w:t>With over 1</w:t>
      </w:r>
      <w:r w:rsidR="005073F9" w:rsidRPr="005073F9">
        <w:t>8</w:t>
      </w:r>
      <w:r w:rsidRPr="005073F9">
        <w:t>0 organisations</w:t>
      </w:r>
      <w:r w:rsidRPr="005D7378">
        <w:t xml:space="preserve"> already signed up (including corporates, Government departments and charitable organisations), you will be the operational lead for The Code, building and managing relationships, developing and implementing a recruitment strategy for Signatories, delivering a communications plan, managing the digital presence for The Code including writing and uploading content, and being responsible for data input and analysis. </w:t>
      </w:r>
    </w:p>
    <w:p w14:paraId="04ED3D79" w14:textId="77777777" w:rsidR="005D7378" w:rsidRDefault="005D7378" w:rsidP="005D7378"/>
    <w:p w14:paraId="1095D5FD" w14:textId="77777777" w:rsidR="005D7378" w:rsidRDefault="005D7378" w:rsidP="005D7378">
      <w:r w:rsidRPr="005D7378">
        <w:t xml:space="preserve">We believe that the Code has huge potential to shift the dial in engineering engagement and this important project has support at a Government level. Alongside this, working with the Code’s Thinking Group and Advisory Board, will give you the opportunity to learn from high-level representatives across government and the engineering sector. </w:t>
      </w:r>
    </w:p>
    <w:p w14:paraId="127AA20F" w14:textId="77777777" w:rsidR="005D7378" w:rsidRDefault="005D7378" w:rsidP="005D7378"/>
    <w:p w14:paraId="10341FDF" w14:textId="77777777" w:rsidR="005D7378" w:rsidRDefault="005D7378" w:rsidP="005D7378">
      <w:r w:rsidRPr="005D7378">
        <w:rPr>
          <w:b/>
          <w:bCs/>
        </w:rPr>
        <w:t>Energy Quest</w:t>
      </w:r>
      <w:r w:rsidRPr="005D7378">
        <w:t xml:space="preserve"> </w:t>
      </w:r>
    </w:p>
    <w:p w14:paraId="26663E21" w14:textId="77777777" w:rsidR="005D7378" w:rsidRDefault="005D7378" w:rsidP="005D7378">
      <w:r w:rsidRPr="005D7378">
        <w:t xml:space="preserve">Reaching over 200,000 young people over the past six years; Energy Quest is one of the largest engineering schools programme in the UK; changing young people’s perceptions on engineering. </w:t>
      </w:r>
    </w:p>
    <w:p w14:paraId="76BE3B9C" w14:textId="77777777" w:rsidR="005D7378" w:rsidRDefault="005D7378" w:rsidP="005D7378"/>
    <w:p w14:paraId="6877CADA" w14:textId="28183EBA" w:rsidR="005D7378" w:rsidRPr="005D7378" w:rsidRDefault="005D7378" w:rsidP="005D7378">
      <w:r w:rsidRPr="005D7378">
        <w:t>This UK wide programme works with 11-14-year olds in secondary schools helping them find out about sustainable energy through interactive activities, encountering engineering role models from local engineering industries and being inspired about engineering careers. You will be the operational lead for Energy Quest, working with partners across the UK to set up and deliver the refreshed version of Energy Quest for the next three years.</w:t>
      </w:r>
      <w:r>
        <w:t xml:space="preserve"> </w:t>
      </w:r>
      <w:r w:rsidRPr="005D7378">
        <w:t xml:space="preserve">You will report to the </w:t>
      </w:r>
      <w:r>
        <w:t xml:space="preserve">Head of Engagement Projects and work closely </w:t>
      </w:r>
      <w:r w:rsidRPr="005073F9">
        <w:t xml:space="preserve">with the </w:t>
      </w:r>
      <w:r w:rsidR="002C237E" w:rsidRPr="005073F9">
        <w:t>Senior Code Manager.</w:t>
      </w:r>
      <w:r w:rsidR="002C237E">
        <w:t xml:space="preserve"> </w:t>
      </w:r>
    </w:p>
    <w:p w14:paraId="514A2549" w14:textId="0D008841" w:rsidR="00C44A83" w:rsidRDefault="00AA0F4E" w:rsidP="00D96C81">
      <w:pPr>
        <w:pStyle w:val="Heading1"/>
        <w:ind w:left="0" w:right="109"/>
      </w:pPr>
      <w:r>
        <w:br/>
      </w:r>
      <w:r w:rsidR="00C44A83">
        <w:t>Role</w:t>
      </w:r>
      <w:r w:rsidR="00C44A83">
        <w:rPr>
          <w:spacing w:val="-6"/>
        </w:rPr>
        <w:t xml:space="preserve"> </w:t>
      </w:r>
      <w:r w:rsidR="00C44A83">
        <w:t>responsibilities</w:t>
      </w:r>
    </w:p>
    <w:p w14:paraId="35941CD6" w14:textId="67295F4B" w:rsidR="00C44A83" w:rsidRDefault="00C44A83" w:rsidP="00D96C81">
      <w:pPr>
        <w:ind w:right="1701"/>
        <w:rPr>
          <w:i/>
          <w:iCs/>
        </w:rPr>
      </w:pPr>
    </w:p>
    <w:p w14:paraId="3EE41482"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Be the first point of contact for potential Signatories of The Code, helping them to understand why it matters, motivating them to sign-up and managing them through the onboarding process </w:t>
      </w:r>
    </w:p>
    <w:p w14:paraId="4F2723C0"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Build and implement a recruitment plan for Signatories including monitoring sign-up and identifying gaps </w:t>
      </w:r>
    </w:p>
    <w:p w14:paraId="1F8B00DE"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Manage The Code’s digital presence including writing and uploading content to the microsite and developing ideas for how the digital space can support the Signatories </w:t>
      </w:r>
    </w:p>
    <w:p w14:paraId="630B402F"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Design and develop new promotional materials and other assets to support the Code Community along with delivering the communications plan </w:t>
      </w:r>
    </w:p>
    <w:p w14:paraId="427D6094"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As required, develop and deliver webinars for the Code Community </w:t>
      </w:r>
    </w:p>
    <w:p w14:paraId="66FEA8F6"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Provide Secretariat support for the Advisory Board </w:t>
      </w:r>
    </w:p>
    <w:p w14:paraId="1ECFE494"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Develop and manage processes for the data management associated with The Code and EQ </w:t>
      </w:r>
    </w:p>
    <w:p w14:paraId="5FFF5FF0"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Lead on the day-to-day delivery of EQ ensuring we are achieving the programme’s objectives and KPIs </w:t>
      </w:r>
    </w:p>
    <w:p w14:paraId="1D898FA6"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lastRenderedPageBreak/>
        <w:t xml:space="preserve">Manage EQ Delivery Partners to support programme delivery, monitor performance against deliverables and identify and mitigate risks across all aspects of the programme </w:t>
      </w:r>
    </w:p>
    <w:p w14:paraId="161892FC"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Monitor the iteration of EQ to continually improve the programme and increase its impact upon young people, particularly girls and others from under-represented groups </w:t>
      </w:r>
    </w:p>
    <w:p w14:paraId="5E7230BC"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Produce reports for funders and EngineeringUK’s internal project management </w:t>
      </w:r>
    </w:p>
    <w:p w14:paraId="2D48F9D3" w14:textId="77777777" w:rsidR="002C237E" w:rsidRDefault="002C237E" w:rsidP="00E90566">
      <w:pPr>
        <w:pStyle w:val="ListParagraph"/>
        <w:widowControl/>
        <w:numPr>
          <w:ilvl w:val="0"/>
          <w:numId w:val="19"/>
        </w:numPr>
        <w:autoSpaceDE/>
        <w:autoSpaceDN/>
        <w:adjustRightInd/>
        <w:ind w:right="231"/>
        <w:rPr>
          <w:sz w:val="22"/>
          <w:szCs w:val="22"/>
        </w:rPr>
      </w:pPr>
      <w:r w:rsidRPr="002C237E">
        <w:rPr>
          <w:sz w:val="22"/>
          <w:szCs w:val="22"/>
        </w:rPr>
        <w:t xml:space="preserve">Arrange Delivery Partner meetings including arranging dates, tracking attendees, organising papers and taking minutes </w:t>
      </w:r>
    </w:p>
    <w:p w14:paraId="04BF58F7" w14:textId="77777777" w:rsidR="002C237E" w:rsidRDefault="002C237E" w:rsidP="002C237E">
      <w:pPr>
        <w:pStyle w:val="ListParagraph"/>
        <w:widowControl/>
        <w:autoSpaceDE/>
        <w:autoSpaceDN/>
        <w:adjustRightInd/>
        <w:ind w:left="720" w:right="231" w:firstLine="0"/>
      </w:pPr>
    </w:p>
    <w:p w14:paraId="609E8CC7" w14:textId="42379202" w:rsidR="00C44A83" w:rsidRDefault="00C44A83" w:rsidP="00D96C81">
      <w:pPr>
        <w:pStyle w:val="Heading1"/>
        <w:spacing w:before="38"/>
        <w:ind w:left="0" w:right="1701"/>
      </w:pPr>
      <w:r>
        <w:t>Other</w:t>
      </w:r>
      <w:r>
        <w:rPr>
          <w:spacing w:val="-1"/>
        </w:rPr>
        <w:t xml:space="preserve"> </w:t>
      </w:r>
      <w:r>
        <w:t>duties</w:t>
      </w:r>
    </w:p>
    <w:p w14:paraId="3D8B96AB" w14:textId="77777777" w:rsidR="00C44A83" w:rsidRDefault="00C44A83" w:rsidP="00D96C81">
      <w:pPr>
        <w:pStyle w:val="BodyText"/>
        <w:spacing w:before="11"/>
        <w:ind w:right="1701"/>
        <w:rPr>
          <w:b/>
        </w:rPr>
      </w:pPr>
    </w:p>
    <w:p w14:paraId="7572988C" w14:textId="275C75CF" w:rsidR="00C44A83" w:rsidRPr="00C44A83" w:rsidRDefault="00C44A83" w:rsidP="007031C8">
      <w:pPr>
        <w:pStyle w:val="BodyText"/>
        <w:ind w:right="89"/>
      </w:pPr>
      <w:r>
        <w:t>This job description sets out the requirements of the role at the time it was drawn up and may chang</w:t>
      </w:r>
      <w:r w:rsidR="007031C8">
        <w:t xml:space="preserve">e </w:t>
      </w:r>
      <w:r>
        <w:t xml:space="preserve">over time. </w:t>
      </w:r>
      <w:r w:rsidR="008A2E60" w:rsidRPr="008A2E60">
        <w:t>The Engagement Projects</w:t>
      </w:r>
      <w:r w:rsidR="002C237E">
        <w:t xml:space="preserve"> Manager </w:t>
      </w:r>
      <w:r>
        <w:t>will be expected to undertake other tasks or duties as</w:t>
      </w:r>
      <w:r>
        <w:rPr>
          <w:spacing w:val="1"/>
        </w:rPr>
        <w:t xml:space="preserve"> </w:t>
      </w:r>
      <w:r>
        <w:t>required.</w:t>
      </w:r>
    </w:p>
    <w:p w14:paraId="17CF58DF" w14:textId="08910F4D" w:rsidR="00472B33" w:rsidRDefault="00472B33" w:rsidP="00D96C81">
      <w:pPr>
        <w:ind w:right="1701"/>
      </w:pPr>
    </w:p>
    <w:p w14:paraId="07483009" w14:textId="77777777" w:rsidR="007B2DC7" w:rsidRDefault="007B2DC7" w:rsidP="00D96C81">
      <w:pPr>
        <w:pStyle w:val="BodyText"/>
        <w:kinsoku w:val="0"/>
        <w:overflowPunct w:val="0"/>
        <w:spacing w:before="4"/>
        <w:ind w:right="1701"/>
        <w:rPr>
          <w:sz w:val="16"/>
          <w:szCs w:val="16"/>
        </w:rPr>
      </w:pPr>
    </w:p>
    <w:p w14:paraId="481C7028" w14:textId="5D7935C2" w:rsidR="007031C8" w:rsidRDefault="007031C8" w:rsidP="007031C8">
      <w:pPr>
        <w:widowControl/>
        <w:autoSpaceDE/>
        <w:autoSpaceDN/>
        <w:adjustRightInd/>
        <w:spacing w:after="120"/>
        <w:ind w:right="1701"/>
      </w:pPr>
      <w:r w:rsidRPr="007031C8">
        <w:rPr>
          <w:b/>
          <w:bCs/>
        </w:rPr>
        <w:t>Person specification</w:t>
      </w:r>
      <w:r>
        <w:t xml:space="preserve"> </w:t>
      </w:r>
    </w:p>
    <w:p w14:paraId="4ED93821" w14:textId="212052BD" w:rsidR="00695F0C" w:rsidRDefault="00695F0C" w:rsidP="007031C8">
      <w:pPr>
        <w:widowControl/>
        <w:autoSpaceDE/>
        <w:autoSpaceDN/>
        <w:adjustRightInd/>
        <w:spacing w:after="120"/>
        <w:ind w:right="1701"/>
      </w:pPr>
      <w:r>
        <w:t xml:space="preserve">Essential experience and attributes </w:t>
      </w:r>
    </w:p>
    <w:p w14:paraId="3E521899" w14:textId="77777777" w:rsid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 xml:space="preserve">Excellent stakeholder management and relationship building skills with the confidence to interact with others in very senior roles </w:t>
      </w:r>
    </w:p>
    <w:p w14:paraId="4FF79AE2" w14:textId="77777777" w:rsid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 xml:space="preserve">Ability to support colleagues with a diverse range of responsibilities and across numerous departments </w:t>
      </w:r>
    </w:p>
    <w:p w14:paraId="03D39629" w14:textId="77777777" w:rsid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 xml:space="preserve">Can use social skills to interact with colleagues and other stakeholders, to motivate, inspire and persuade </w:t>
      </w:r>
    </w:p>
    <w:p w14:paraId="4F9BEAB8" w14:textId="77777777" w:rsid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 xml:space="preserve">Ability to efficiently produce written content for a range of audiences and purposes (e.g., project reports, recruitment materials, email updates) </w:t>
      </w:r>
    </w:p>
    <w:p w14:paraId="18EA2B95" w14:textId="77777777" w:rsid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 xml:space="preserve">Experience of project management </w:t>
      </w:r>
    </w:p>
    <w:p w14:paraId="2D852B60" w14:textId="77777777" w:rsid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Ability to think creatively and innovatively whilst working under pressure</w:t>
      </w:r>
    </w:p>
    <w:p w14:paraId="60BE0E5B" w14:textId="77777777" w:rsid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 xml:space="preserve">Ability to work independently and flexibly within a rapidly changing environment </w:t>
      </w:r>
    </w:p>
    <w:p w14:paraId="1F3A537C" w14:textId="5E50E716" w:rsidR="002C237E" w:rsidRPr="002C237E" w:rsidRDefault="002C237E" w:rsidP="002C237E">
      <w:pPr>
        <w:pStyle w:val="ListParagraph"/>
        <w:widowControl/>
        <w:numPr>
          <w:ilvl w:val="0"/>
          <w:numId w:val="24"/>
        </w:numPr>
        <w:autoSpaceDE/>
        <w:autoSpaceDN/>
        <w:adjustRightInd/>
        <w:ind w:right="1701"/>
        <w:rPr>
          <w:sz w:val="22"/>
          <w:szCs w:val="22"/>
        </w:rPr>
      </w:pPr>
      <w:r w:rsidRPr="002C237E">
        <w:rPr>
          <w:sz w:val="22"/>
          <w:szCs w:val="22"/>
        </w:rPr>
        <w:t>Initiative to continually review and improve working processes</w:t>
      </w:r>
    </w:p>
    <w:p w14:paraId="16B37083" w14:textId="77777777" w:rsidR="00695F0C" w:rsidRDefault="00695F0C" w:rsidP="007031C8">
      <w:pPr>
        <w:widowControl/>
        <w:autoSpaceDE/>
        <w:autoSpaceDN/>
        <w:adjustRightInd/>
        <w:spacing w:after="120"/>
        <w:ind w:right="1701"/>
        <w:rPr>
          <w:b/>
          <w:bCs/>
        </w:rPr>
      </w:pPr>
    </w:p>
    <w:p w14:paraId="52E36738" w14:textId="6A2B104F" w:rsidR="00BF0C11" w:rsidRPr="007A487F" w:rsidRDefault="007031C8" w:rsidP="007A487F">
      <w:pPr>
        <w:widowControl/>
        <w:autoSpaceDE/>
        <w:autoSpaceDN/>
        <w:adjustRightInd/>
        <w:spacing w:after="120" w:line="276" w:lineRule="auto"/>
        <w:ind w:right="231"/>
        <w:contextualSpacing/>
        <w:rPr>
          <w:b/>
          <w:bCs/>
        </w:rPr>
      </w:pPr>
      <w:r w:rsidRPr="007A487F">
        <w:rPr>
          <w:b/>
          <w:bCs/>
        </w:rPr>
        <w:t>Desirable experiences and attributes</w:t>
      </w:r>
    </w:p>
    <w:p w14:paraId="240052DF" w14:textId="3C779D23" w:rsidR="00AA0F4E" w:rsidRPr="008A2E60" w:rsidRDefault="008A2E60" w:rsidP="008A2E60">
      <w:pPr>
        <w:pStyle w:val="ListParagraph"/>
        <w:widowControl/>
        <w:numPr>
          <w:ilvl w:val="0"/>
          <w:numId w:val="19"/>
        </w:numPr>
        <w:autoSpaceDE/>
        <w:autoSpaceDN/>
        <w:adjustRightInd/>
        <w:ind w:right="231"/>
        <w:rPr>
          <w:sz w:val="22"/>
          <w:szCs w:val="22"/>
        </w:rPr>
      </w:pPr>
      <w:r w:rsidRPr="008A2E60">
        <w:rPr>
          <w:sz w:val="22"/>
          <w:szCs w:val="22"/>
        </w:rPr>
        <w:t>Experience of working on programmes designed for schools</w:t>
      </w:r>
    </w:p>
    <w:p w14:paraId="53D40EAC" w14:textId="227FF38D" w:rsidR="008A2E60" w:rsidRDefault="008A2E60" w:rsidP="008A2E60">
      <w:pPr>
        <w:pStyle w:val="ListParagraph"/>
        <w:widowControl/>
        <w:numPr>
          <w:ilvl w:val="0"/>
          <w:numId w:val="19"/>
        </w:numPr>
        <w:autoSpaceDE/>
        <w:autoSpaceDN/>
        <w:adjustRightInd/>
        <w:ind w:right="231"/>
        <w:rPr>
          <w:sz w:val="22"/>
          <w:szCs w:val="22"/>
        </w:rPr>
      </w:pPr>
      <w:r w:rsidRPr="008A2E60">
        <w:rPr>
          <w:sz w:val="22"/>
          <w:szCs w:val="22"/>
        </w:rPr>
        <w:t>Experience/knowledge of the engineering</w:t>
      </w:r>
      <w:r w:rsidR="009420B8">
        <w:rPr>
          <w:sz w:val="22"/>
          <w:szCs w:val="22"/>
        </w:rPr>
        <w:t xml:space="preserve"> </w:t>
      </w:r>
      <w:r w:rsidRPr="008A2E60">
        <w:rPr>
          <w:sz w:val="22"/>
          <w:szCs w:val="22"/>
        </w:rPr>
        <w:t>sector</w:t>
      </w:r>
    </w:p>
    <w:p w14:paraId="077A8681" w14:textId="77777777" w:rsidR="00695F0C" w:rsidRPr="00695F0C" w:rsidRDefault="00695F0C" w:rsidP="00695F0C">
      <w:pPr>
        <w:pStyle w:val="ListParagraph"/>
        <w:widowControl/>
        <w:kinsoku w:val="0"/>
        <w:overflowPunct w:val="0"/>
        <w:autoSpaceDE/>
        <w:autoSpaceDN/>
        <w:adjustRightInd/>
        <w:spacing w:before="1"/>
        <w:ind w:left="720" w:right="231" w:firstLine="0"/>
        <w:rPr>
          <w:b/>
          <w:bCs/>
        </w:rPr>
      </w:pPr>
    </w:p>
    <w:p w14:paraId="47C815E1" w14:textId="6D755294" w:rsidR="001F568E" w:rsidRDefault="001F568E" w:rsidP="001F568E">
      <w:pPr>
        <w:pStyle w:val="BodyText"/>
        <w:kinsoku w:val="0"/>
        <w:overflowPunct w:val="0"/>
        <w:spacing w:before="1"/>
        <w:rPr>
          <w:b/>
          <w:bCs/>
        </w:rPr>
      </w:pPr>
      <w:r w:rsidRPr="00822EC7">
        <w:rPr>
          <w:b/>
          <w:bCs/>
        </w:rPr>
        <w:t>Education / level of experience</w:t>
      </w:r>
    </w:p>
    <w:p w14:paraId="61FC2F34" w14:textId="4596B1F2" w:rsidR="001F568E" w:rsidRDefault="008A2E60" w:rsidP="001F568E">
      <w:pPr>
        <w:pStyle w:val="Heading1"/>
        <w:numPr>
          <w:ilvl w:val="0"/>
          <w:numId w:val="22"/>
        </w:numPr>
        <w:kinsoku w:val="0"/>
        <w:overflowPunct w:val="0"/>
        <w:rPr>
          <w:b w:val="0"/>
          <w:bCs w:val="0"/>
        </w:rPr>
      </w:pPr>
      <w:r>
        <w:rPr>
          <w:b w:val="0"/>
          <w:bCs w:val="0"/>
        </w:rPr>
        <w:t>2</w:t>
      </w:r>
      <w:r w:rsidR="001F568E" w:rsidRPr="00E13808">
        <w:rPr>
          <w:b w:val="0"/>
          <w:bCs w:val="0"/>
        </w:rPr>
        <w:t xml:space="preserve"> years proven experience</w:t>
      </w:r>
      <w:r w:rsidR="001F568E">
        <w:rPr>
          <w:b w:val="0"/>
          <w:bCs w:val="0"/>
        </w:rPr>
        <w:t xml:space="preserve"> within</w:t>
      </w:r>
      <w:r w:rsidR="001F568E" w:rsidRPr="00E13808">
        <w:rPr>
          <w:b w:val="0"/>
          <w:bCs w:val="0"/>
        </w:rPr>
        <w:t xml:space="preserve"> a similar role</w:t>
      </w:r>
    </w:p>
    <w:p w14:paraId="0E7F68FF" w14:textId="77777777" w:rsidR="00AA0F4E" w:rsidRDefault="00AA0F4E" w:rsidP="00D96C81">
      <w:pPr>
        <w:pStyle w:val="Heading1"/>
        <w:kinsoku w:val="0"/>
        <w:overflowPunct w:val="0"/>
        <w:ind w:left="0" w:right="1701"/>
      </w:pPr>
    </w:p>
    <w:p w14:paraId="00613D9A" w14:textId="543EF665" w:rsidR="007B2DC7" w:rsidRDefault="007B2DC7" w:rsidP="00D96C81">
      <w:pPr>
        <w:pStyle w:val="Heading1"/>
        <w:kinsoku w:val="0"/>
        <w:overflowPunct w:val="0"/>
        <w:ind w:left="0" w:right="1701"/>
      </w:pPr>
      <w:r>
        <w:t>Applying</w:t>
      </w:r>
      <w:r>
        <w:rPr>
          <w:spacing w:val="-2"/>
        </w:rPr>
        <w:t xml:space="preserve"> </w:t>
      </w:r>
      <w:r>
        <w:t>for</w:t>
      </w:r>
      <w:r>
        <w:rPr>
          <w:spacing w:val="-3"/>
        </w:rPr>
        <w:t xml:space="preserve"> </w:t>
      </w:r>
      <w:r>
        <w:t>this</w:t>
      </w:r>
      <w:r>
        <w:rPr>
          <w:spacing w:val="-1"/>
        </w:rPr>
        <w:t xml:space="preserve"> </w:t>
      </w:r>
      <w:r>
        <w:t>role</w:t>
      </w:r>
    </w:p>
    <w:p w14:paraId="2D84E183" w14:textId="6C195AA0" w:rsidR="007B2DC7" w:rsidRPr="004D43DB" w:rsidRDefault="007B2DC7" w:rsidP="00BF0C11">
      <w:pPr>
        <w:pStyle w:val="BodyText"/>
        <w:kinsoku w:val="0"/>
        <w:overflowPunct w:val="0"/>
        <w:spacing w:before="165"/>
        <w:ind w:right="231"/>
        <w:rPr>
          <w:b/>
          <w:bCs/>
          <w:i/>
          <w:iCs/>
        </w:rPr>
      </w:pPr>
      <w:r>
        <w:t xml:space="preserve">Please send a CV and statement </w:t>
      </w:r>
      <w:r w:rsidR="00BF0C11">
        <w:t xml:space="preserve">(no longer than 2 sides) </w:t>
      </w:r>
      <w:r>
        <w:t xml:space="preserve">in support of your application explaining how you fulfil the key criteria for the role by email to </w:t>
      </w:r>
      <w:hyperlink r:id="rId11" w:history="1">
        <w:r>
          <w:rPr>
            <w:u w:val="single"/>
          </w:rPr>
          <w:t>HR@engineeringuk.com</w:t>
        </w:r>
      </w:hyperlink>
      <w:r>
        <w:t xml:space="preserve">, </w:t>
      </w:r>
      <w:r w:rsidR="00C21E1F">
        <w:t>quoting the job</w:t>
      </w:r>
      <w:r>
        <w:rPr>
          <w:spacing w:val="-1"/>
        </w:rPr>
        <w:t xml:space="preserve"> </w:t>
      </w:r>
      <w:r>
        <w:t>title</w:t>
      </w:r>
      <w:r>
        <w:rPr>
          <w:spacing w:val="1"/>
        </w:rPr>
        <w:t xml:space="preserve"> </w:t>
      </w:r>
      <w:r>
        <w:t>in</w:t>
      </w:r>
      <w:r>
        <w:rPr>
          <w:spacing w:val="-1"/>
        </w:rPr>
        <w:t xml:space="preserve"> </w:t>
      </w:r>
      <w:r>
        <w:t>the</w:t>
      </w:r>
      <w:r>
        <w:rPr>
          <w:spacing w:val="-2"/>
        </w:rPr>
        <w:t xml:space="preserve"> </w:t>
      </w:r>
      <w:r>
        <w:t>subject</w:t>
      </w:r>
      <w:r>
        <w:rPr>
          <w:spacing w:val="-4"/>
        </w:rPr>
        <w:t xml:space="preserve"> </w:t>
      </w:r>
      <w:r>
        <w:t>of your</w:t>
      </w:r>
      <w:r>
        <w:rPr>
          <w:spacing w:val="-2"/>
        </w:rPr>
        <w:t xml:space="preserve"> </w:t>
      </w:r>
      <w:r>
        <w:t>email.</w:t>
      </w:r>
      <w:r w:rsidR="00C21E1F">
        <w:t xml:space="preserve"> </w:t>
      </w:r>
      <w:r w:rsidR="00C21E1F" w:rsidRPr="004D43DB">
        <w:rPr>
          <w:b/>
          <w:bCs/>
          <w:i/>
          <w:iCs/>
        </w:rPr>
        <w:t>Please</w:t>
      </w:r>
      <w:r w:rsidR="004D43DB">
        <w:rPr>
          <w:b/>
          <w:bCs/>
          <w:i/>
          <w:iCs/>
        </w:rPr>
        <w:t xml:space="preserve"> also</w:t>
      </w:r>
      <w:r w:rsidR="00C21E1F" w:rsidRPr="004D43DB">
        <w:rPr>
          <w:b/>
          <w:bCs/>
          <w:i/>
          <w:iCs/>
        </w:rPr>
        <w:t xml:space="preserve"> tell us where you saw the job advertised in your email as we are currently tracking our applications.</w:t>
      </w:r>
    </w:p>
    <w:p w14:paraId="5DCC2AA4" w14:textId="27302EB4" w:rsidR="007B2DC7" w:rsidRDefault="007B2DC7" w:rsidP="00BF0C11">
      <w:pPr>
        <w:ind w:right="231"/>
      </w:pPr>
    </w:p>
    <w:p w14:paraId="7C8CCBD0" w14:textId="57C1DBFC" w:rsidR="007B2DC7" w:rsidRPr="00002EFA" w:rsidRDefault="007B2DC7" w:rsidP="00BF0C11">
      <w:pPr>
        <w:pStyle w:val="BodyText"/>
        <w:kinsoku w:val="0"/>
        <w:overflowPunct w:val="0"/>
        <w:spacing w:before="74"/>
        <w:ind w:right="231"/>
      </w:pPr>
      <w:r w:rsidRPr="00271552">
        <w:t>The</w:t>
      </w:r>
      <w:r w:rsidRPr="00271552">
        <w:rPr>
          <w:spacing w:val="-1"/>
        </w:rPr>
        <w:t xml:space="preserve"> </w:t>
      </w:r>
      <w:r w:rsidRPr="00271552">
        <w:t>deadline for</w:t>
      </w:r>
      <w:r w:rsidRPr="00271552">
        <w:rPr>
          <w:spacing w:val="-1"/>
        </w:rPr>
        <w:t xml:space="preserve"> </w:t>
      </w:r>
      <w:r w:rsidRPr="00271552">
        <w:t>applications</w:t>
      </w:r>
      <w:r w:rsidRPr="00271552">
        <w:rPr>
          <w:spacing w:val="-1"/>
        </w:rPr>
        <w:t xml:space="preserve"> </w:t>
      </w:r>
      <w:r w:rsidRPr="00271552">
        <w:t>is before</w:t>
      </w:r>
      <w:r w:rsidRPr="00271552">
        <w:rPr>
          <w:spacing w:val="-3"/>
        </w:rPr>
        <w:t xml:space="preserve"> </w:t>
      </w:r>
      <w:r w:rsidR="00E54F65">
        <w:t>5pm</w:t>
      </w:r>
      <w:r w:rsidRPr="00271552">
        <w:rPr>
          <w:spacing w:val="-4"/>
        </w:rPr>
        <w:t xml:space="preserve"> </w:t>
      </w:r>
      <w:r w:rsidRPr="00271552">
        <w:t>on</w:t>
      </w:r>
      <w:r w:rsidR="00E90566" w:rsidRPr="00271552">
        <w:rPr>
          <w:spacing w:val="-1"/>
        </w:rPr>
        <w:t xml:space="preserve"> </w:t>
      </w:r>
      <w:r w:rsidR="00B36587">
        <w:rPr>
          <w:b/>
          <w:bCs/>
          <w:spacing w:val="-1"/>
        </w:rPr>
        <w:t>Friday 28 January.</w:t>
      </w:r>
    </w:p>
    <w:p w14:paraId="27CE1D3F" w14:textId="77777777" w:rsidR="00271552" w:rsidRDefault="007B2DC7" w:rsidP="00D96C81">
      <w:pPr>
        <w:pStyle w:val="BodyText"/>
        <w:kinsoku w:val="0"/>
        <w:overflowPunct w:val="0"/>
        <w:spacing w:before="74"/>
        <w:ind w:right="1701"/>
        <w:rPr>
          <w:b/>
          <w:bCs/>
        </w:rPr>
      </w:pPr>
      <w:r>
        <w:rPr>
          <w:color w:val="FF0000"/>
        </w:rPr>
        <w:br/>
      </w:r>
    </w:p>
    <w:p w14:paraId="5158F6AD" w14:textId="0276EF7C" w:rsidR="00764C13" w:rsidRPr="007B2DC7" w:rsidRDefault="00764C13" w:rsidP="00D96C81">
      <w:pPr>
        <w:pStyle w:val="BodyText"/>
        <w:kinsoku w:val="0"/>
        <w:overflowPunct w:val="0"/>
        <w:spacing w:before="74"/>
        <w:ind w:right="1701"/>
        <w:rPr>
          <w:b/>
          <w:bCs/>
        </w:rPr>
      </w:pPr>
      <w:r>
        <w:rPr>
          <w:b/>
          <w:bCs/>
        </w:rPr>
        <w:lastRenderedPageBreak/>
        <w:t>I</w:t>
      </w:r>
      <w:r w:rsidRPr="007B2DC7">
        <w:rPr>
          <w:b/>
          <w:bCs/>
        </w:rPr>
        <w:t>nterviews</w:t>
      </w:r>
      <w:r>
        <w:rPr>
          <w:b/>
          <w:bCs/>
        </w:rPr>
        <w:t xml:space="preserve"> </w:t>
      </w:r>
    </w:p>
    <w:p w14:paraId="5CFC33D2" w14:textId="77777777" w:rsidR="00764C13" w:rsidRDefault="00764C13" w:rsidP="00D96C81">
      <w:pPr>
        <w:pStyle w:val="BodyText"/>
        <w:kinsoku w:val="0"/>
        <w:overflowPunct w:val="0"/>
        <w:ind w:right="1701"/>
        <w:rPr>
          <w:b/>
          <w:bCs/>
        </w:rPr>
      </w:pPr>
    </w:p>
    <w:p w14:paraId="525CEB7C" w14:textId="77777777" w:rsidR="00764C13" w:rsidRDefault="00764C13" w:rsidP="00BF0C11">
      <w:pPr>
        <w:pStyle w:val="BodyText"/>
        <w:kinsoku w:val="0"/>
        <w:overflowPunct w:val="0"/>
        <w:ind w:right="231"/>
      </w:pPr>
      <w:r>
        <w:t xml:space="preserve">Applications will be assessed against the requirements for the post as set out in the Role Profile and </w:t>
      </w:r>
      <w:r>
        <w:rPr>
          <w:spacing w:val="-47"/>
        </w:rPr>
        <w:t xml:space="preserve"> </w:t>
      </w:r>
      <w:r>
        <w:t>Person</w:t>
      </w:r>
      <w:r>
        <w:rPr>
          <w:spacing w:val="-1"/>
        </w:rPr>
        <w:t xml:space="preserve"> </w:t>
      </w:r>
      <w:r>
        <w:t>Specification.</w:t>
      </w:r>
    </w:p>
    <w:p w14:paraId="51C2D8F9" w14:textId="77777777" w:rsidR="00764C13" w:rsidRDefault="00764C13" w:rsidP="00BF0C11">
      <w:pPr>
        <w:pStyle w:val="BodyText"/>
        <w:kinsoku w:val="0"/>
        <w:overflowPunct w:val="0"/>
        <w:spacing w:before="1"/>
        <w:ind w:right="231"/>
      </w:pPr>
    </w:p>
    <w:p w14:paraId="3B0ABBFF" w14:textId="5A1F5ABF" w:rsidR="00764C13" w:rsidRPr="005073F9" w:rsidRDefault="00764C13" w:rsidP="00BF0C11">
      <w:pPr>
        <w:pStyle w:val="BodyText"/>
        <w:kinsoku w:val="0"/>
        <w:overflowPunct w:val="0"/>
        <w:ind w:right="231"/>
      </w:pPr>
      <w:r w:rsidRPr="005073F9">
        <w:t>EngineeringUK are working hard to be a disability confident employer. Please let us know if there are any</w:t>
      </w:r>
      <w:r w:rsidRPr="005073F9">
        <w:rPr>
          <w:spacing w:val="-1"/>
        </w:rPr>
        <w:t xml:space="preserve"> </w:t>
      </w:r>
      <w:r w:rsidRPr="005073F9">
        <w:t>reasonable</w:t>
      </w:r>
      <w:r w:rsidRPr="005073F9">
        <w:rPr>
          <w:spacing w:val="-1"/>
        </w:rPr>
        <w:t xml:space="preserve"> </w:t>
      </w:r>
      <w:r w:rsidRPr="005073F9">
        <w:t>adjustments we</w:t>
      </w:r>
      <w:r w:rsidRPr="005073F9">
        <w:rPr>
          <w:spacing w:val="-3"/>
        </w:rPr>
        <w:t xml:space="preserve"> </w:t>
      </w:r>
      <w:r w:rsidRPr="005073F9">
        <w:t>can</w:t>
      </w:r>
      <w:r w:rsidRPr="005073F9">
        <w:rPr>
          <w:spacing w:val="-4"/>
        </w:rPr>
        <w:t xml:space="preserve"> </w:t>
      </w:r>
      <w:r w:rsidRPr="005073F9">
        <w:t>make</w:t>
      </w:r>
      <w:r w:rsidRPr="005073F9">
        <w:rPr>
          <w:spacing w:val="1"/>
        </w:rPr>
        <w:t xml:space="preserve"> </w:t>
      </w:r>
      <w:r w:rsidRPr="005073F9">
        <w:t>for</w:t>
      </w:r>
      <w:r w:rsidRPr="005073F9">
        <w:rPr>
          <w:spacing w:val="-1"/>
        </w:rPr>
        <w:t xml:space="preserve"> </w:t>
      </w:r>
      <w:r w:rsidRPr="005073F9">
        <w:t>you</w:t>
      </w:r>
      <w:r w:rsidRPr="005073F9">
        <w:rPr>
          <w:spacing w:val="-2"/>
        </w:rPr>
        <w:t xml:space="preserve"> </w:t>
      </w:r>
      <w:r w:rsidRPr="005073F9">
        <w:t>during</w:t>
      </w:r>
      <w:r w:rsidRPr="005073F9">
        <w:rPr>
          <w:spacing w:val="-1"/>
        </w:rPr>
        <w:t xml:space="preserve"> </w:t>
      </w:r>
      <w:r w:rsidRPr="005073F9">
        <w:t>this</w:t>
      </w:r>
      <w:r w:rsidRPr="005073F9">
        <w:rPr>
          <w:spacing w:val="-1"/>
        </w:rPr>
        <w:t xml:space="preserve"> </w:t>
      </w:r>
      <w:r w:rsidRPr="005073F9">
        <w:t>recruitment</w:t>
      </w:r>
      <w:r w:rsidRPr="005073F9">
        <w:rPr>
          <w:spacing w:val="-1"/>
        </w:rPr>
        <w:t xml:space="preserve"> </w:t>
      </w:r>
      <w:r w:rsidRPr="005073F9">
        <w:t>process and</w:t>
      </w:r>
      <w:r w:rsidRPr="005073F9">
        <w:rPr>
          <w:spacing w:val="-2"/>
        </w:rPr>
        <w:t xml:space="preserve"> </w:t>
      </w:r>
      <w:r w:rsidRPr="005073F9">
        <w:t>beyond.</w:t>
      </w:r>
    </w:p>
    <w:p w14:paraId="25DB02ED" w14:textId="77777777" w:rsidR="00764C13" w:rsidRPr="005073F9" w:rsidRDefault="00764C13" w:rsidP="00BF0C11">
      <w:pPr>
        <w:pStyle w:val="BodyText"/>
        <w:kinsoku w:val="0"/>
        <w:overflowPunct w:val="0"/>
        <w:spacing w:before="11"/>
        <w:ind w:right="231"/>
        <w:rPr>
          <w:sz w:val="21"/>
          <w:szCs w:val="21"/>
        </w:rPr>
      </w:pPr>
    </w:p>
    <w:p w14:paraId="5E0BF70B" w14:textId="35707A51" w:rsidR="00764C13" w:rsidRPr="005073F9" w:rsidRDefault="00764C13" w:rsidP="00BF0C11">
      <w:pPr>
        <w:pStyle w:val="BodyText"/>
        <w:kinsoku w:val="0"/>
        <w:overflowPunct w:val="0"/>
        <w:ind w:right="231"/>
      </w:pPr>
      <w:r w:rsidRPr="005073F9">
        <w:t>We aim to notify candidates who have been shortlisted on</w:t>
      </w:r>
      <w:r w:rsidR="00271552" w:rsidRPr="005073F9">
        <w:t xml:space="preserve"> </w:t>
      </w:r>
      <w:r w:rsidR="00024F7A">
        <w:rPr>
          <w:b/>
          <w:bCs/>
        </w:rPr>
        <w:t xml:space="preserve">Wednesday </w:t>
      </w:r>
      <w:r w:rsidR="00B36587">
        <w:rPr>
          <w:b/>
          <w:bCs/>
        </w:rPr>
        <w:t>2 February</w:t>
      </w:r>
      <w:r w:rsidR="00E90566" w:rsidRPr="005073F9">
        <w:rPr>
          <w:b/>
          <w:bCs/>
        </w:rPr>
        <w:t>.</w:t>
      </w:r>
      <w:r w:rsidR="00653713" w:rsidRPr="005073F9">
        <w:rPr>
          <w:b/>
          <w:bCs/>
        </w:rPr>
        <w:t xml:space="preserve"> </w:t>
      </w:r>
      <w:r w:rsidRPr="005073F9">
        <w:t>If you have not heard from us</w:t>
      </w:r>
      <w:r w:rsidR="00BF0C11" w:rsidRPr="005073F9">
        <w:t xml:space="preserve"> </w:t>
      </w:r>
      <w:r w:rsidRPr="005073F9">
        <w:rPr>
          <w:spacing w:val="-47"/>
        </w:rPr>
        <w:t xml:space="preserve"> </w:t>
      </w:r>
      <w:r w:rsidRPr="005073F9">
        <w:t>after</w:t>
      </w:r>
      <w:r w:rsidRPr="005073F9">
        <w:rPr>
          <w:spacing w:val="-1"/>
        </w:rPr>
        <w:t xml:space="preserve"> </w:t>
      </w:r>
      <w:r w:rsidRPr="005073F9">
        <w:t>this</w:t>
      </w:r>
      <w:r w:rsidRPr="005073F9">
        <w:rPr>
          <w:spacing w:val="-3"/>
        </w:rPr>
        <w:t xml:space="preserve"> </w:t>
      </w:r>
      <w:r w:rsidRPr="005073F9">
        <w:t>date,</w:t>
      </w:r>
      <w:r w:rsidRPr="005073F9">
        <w:rPr>
          <w:spacing w:val="-2"/>
        </w:rPr>
        <w:t xml:space="preserve"> </w:t>
      </w:r>
      <w:r w:rsidRPr="005073F9">
        <w:t>please</w:t>
      </w:r>
      <w:r w:rsidRPr="005073F9">
        <w:rPr>
          <w:spacing w:val="-3"/>
        </w:rPr>
        <w:t xml:space="preserve"> </w:t>
      </w:r>
      <w:r w:rsidRPr="005073F9">
        <w:t>assume</w:t>
      </w:r>
      <w:r w:rsidRPr="005073F9">
        <w:rPr>
          <w:spacing w:val="-2"/>
        </w:rPr>
        <w:t xml:space="preserve"> </w:t>
      </w:r>
      <w:r w:rsidRPr="005073F9">
        <w:t>that</w:t>
      </w:r>
      <w:r w:rsidRPr="005073F9">
        <w:rPr>
          <w:spacing w:val="-2"/>
        </w:rPr>
        <w:t xml:space="preserve"> </w:t>
      </w:r>
      <w:r w:rsidRPr="005073F9">
        <w:t>you</w:t>
      </w:r>
      <w:r w:rsidRPr="005073F9">
        <w:rPr>
          <w:spacing w:val="-1"/>
        </w:rPr>
        <w:t xml:space="preserve"> </w:t>
      </w:r>
      <w:r w:rsidRPr="005073F9">
        <w:t>have</w:t>
      </w:r>
      <w:r w:rsidRPr="005073F9">
        <w:rPr>
          <w:spacing w:val="-2"/>
        </w:rPr>
        <w:t xml:space="preserve"> </w:t>
      </w:r>
      <w:r w:rsidRPr="005073F9">
        <w:t>not</w:t>
      </w:r>
      <w:r w:rsidRPr="005073F9">
        <w:rPr>
          <w:spacing w:val="-2"/>
        </w:rPr>
        <w:t xml:space="preserve"> </w:t>
      </w:r>
      <w:r w:rsidRPr="005073F9">
        <w:t>been</w:t>
      </w:r>
      <w:r w:rsidRPr="005073F9">
        <w:rPr>
          <w:spacing w:val="-5"/>
        </w:rPr>
        <w:t xml:space="preserve"> </w:t>
      </w:r>
      <w:r w:rsidRPr="005073F9">
        <w:t>successful.</w:t>
      </w:r>
    </w:p>
    <w:p w14:paraId="0C113CA3" w14:textId="77777777" w:rsidR="00764C13" w:rsidRPr="005073F9" w:rsidRDefault="00764C13" w:rsidP="00BF0C11">
      <w:pPr>
        <w:pStyle w:val="BodyText"/>
        <w:kinsoku w:val="0"/>
        <w:overflowPunct w:val="0"/>
        <w:spacing w:before="1"/>
        <w:ind w:right="231"/>
      </w:pPr>
    </w:p>
    <w:p w14:paraId="2F9C4A15" w14:textId="4C6262CD" w:rsidR="00024F7A" w:rsidRDefault="00764C13" w:rsidP="00BF0C11">
      <w:pPr>
        <w:pStyle w:val="BodyText"/>
        <w:kinsoku w:val="0"/>
        <w:overflowPunct w:val="0"/>
        <w:ind w:right="231"/>
        <w:rPr>
          <w:b/>
          <w:bCs/>
        </w:rPr>
      </w:pPr>
      <w:r w:rsidRPr="005073F9">
        <w:t>First</w:t>
      </w:r>
      <w:r w:rsidRPr="005073F9">
        <w:rPr>
          <w:spacing w:val="-2"/>
        </w:rPr>
        <w:t xml:space="preserve"> </w:t>
      </w:r>
      <w:r w:rsidRPr="005073F9">
        <w:t>interviews will</w:t>
      </w:r>
      <w:r w:rsidRPr="005073F9">
        <w:rPr>
          <w:spacing w:val="-4"/>
        </w:rPr>
        <w:t xml:space="preserve"> </w:t>
      </w:r>
      <w:r w:rsidRPr="005073F9">
        <w:t>be</w:t>
      </w:r>
      <w:r w:rsidRPr="005073F9">
        <w:rPr>
          <w:spacing w:val="-1"/>
        </w:rPr>
        <w:t xml:space="preserve"> </w:t>
      </w:r>
      <w:r w:rsidRPr="005073F9">
        <w:t>held</w:t>
      </w:r>
      <w:r w:rsidRPr="005073F9">
        <w:rPr>
          <w:spacing w:val="-3"/>
        </w:rPr>
        <w:t xml:space="preserve"> </w:t>
      </w:r>
      <w:r w:rsidRPr="005073F9">
        <w:t xml:space="preserve">virtually </w:t>
      </w:r>
      <w:r w:rsidR="00653713" w:rsidRPr="005073F9">
        <w:t xml:space="preserve">between </w:t>
      </w:r>
      <w:r w:rsidR="00024F7A">
        <w:rPr>
          <w:b/>
          <w:bCs/>
        </w:rPr>
        <w:t xml:space="preserve">Tuesday </w:t>
      </w:r>
      <w:r w:rsidR="00B36587">
        <w:rPr>
          <w:b/>
          <w:bCs/>
        </w:rPr>
        <w:t>8</w:t>
      </w:r>
      <w:r w:rsidR="00024F7A">
        <w:rPr>
          <w:b/>
          <w:bCs/>
        </w:rPr>
        <w:t xml:space="preserve"> – Wednesday </w:t>
      </w:r>
      <w:r w:rsidR="00B36587">
        <w:rPr>
          <w:b/>
          <w:bCs/>
        </w:rPr>
        <w:t>9</w:t>
      </w:r>
      <w:r w:rsidR="00E64D7D" w:rsidRPr="005073F9">
        <w:rPr>
          <w:b/>
          <w:bCs/>
        </w:rPr>
        <w:t xml:space="preserve"> </w:t>
      </w:r>
      <w:r w:rsidR="00B36587">
        <w:rPr>
          <w:b/>
          <w:bCs/>
        </w:rPr>
        <w:t>February</w:t>
      </w:r>
      <w:r w:rsidR="00E90566" w:rsidRPr="005073F9">
        <w:rPr>
          <w:b/>
          <w:bCs/>
        </w:rPr>
        <w:t>.</w:t>
      </w:r>
    </w:p>
    <w:p w14:paraId="36984613" w14:textId="77777777" w:rsidR="00770AEA" w:rsidRDefault="00770AEA" w:rsidP="00BF0C11">
      <w:pPr>
        <w:pStyle w:val="BodyText"/>
        <w:kinsoku w:val="0"/>
        <w:overflowPunct w:val="0"/>
        <w:ind w:right="231"/>
        <w:rPr>
          <w:b/>
          <w:bCs/>
        </w:rPr>
      </w:pPr>
    </w:p>
    <w:p w14:paraId="0C4FF250" w14:textId="2EA96C5F" w:rsidR="00764C13" w:rsidRPr="00770AEA" w:rsidRDefault="00770AEA" w:rsidP="00BF0C11">
      <w:pPr>
        <w:pStyle w:val="BodyText"/>
        <w:kinsoku w:val="0"/>
        <w:overflowPunct w:val="0"/>
        <w:ind w:right="231"/>
        <w:rPr>
          <w:b/>
          <w:bCs/>
        </w:rPr>
      </w:pPr>
      <w:r>
        <w:t xml:space="preserve">Second interviews for successful candidates will be held virtually between </w:t>
      </w:r>
      <w:r>
        <w:rPr>
          <w:b/>
          <w:bCs/>
        </w:rPr>
        <w:t>Tuesday 1</w:t>
      </w:r>
      <w:r w:rsidR="00B36587">
        <w:rPr>
          <w:b/>
          <w:bCs/>
        </w:rPr>
        <w:t>5</w:t>
      </w:r>
      <w:r>
        <w:rPr>
          <w:b/>
          <w:bCs/>
        </w:rPr>
        <w:t xml:space="preserve"> – Wednesday </w:t>
      </w:r>
      <w:r w:rsidR="00B36587">
        <w:rPr>
          <w:b/>
          <w:bCs/>
        </w:rPr>
        <w:t>16</w:t>
      </w:r>
      <w:r>
        <w:rPr>
          <w:b/>
          <w:bCs/>
        </w:rPr>
        <w:t xml:space="preserve"> February. </w:t>
      </w:r>
      <w:r w:rsidR="00E90566" w:rsidRPr="00E90566">
        <w:rPr>
          <w:b/>
          <w:bCs/>
        </w:rPr>
        <w:t xml:space="preserve"> </w:t>
      </w:r>
      <w:r w:rsidR="00653713">
        <w:br/>
      </w:r>
    </w:p>
    <w:p w14:paraId="4AA8969B" w14:textId="77777777" w:rsidR="005073F9" w:rsidRDefault="00764C13" w:rsidP="00BF0C11">
      <w:pPr>
        <w:pStyle w:val="BodyText"/>
        <w:kinsoku w:val="0"/>
        <w:overflowPunct w:val="0"/>
        <w:ind w:right="231"/>
        <w:rPr>
          <w:i/>
          <w:iCs/>
        </w:rPr>
      </w:pPr>
      <w:r>
        <w:rPr>
          <w:i/>
          <w:iCs/>
        </w:rPr>
        <w:t>EngineeringUK is an inclusive organisation; we welcome everyone with all skills, experiences, and</w:t>
      </w:r>
      <w:r>
        <w:rPr>
          <w:i/>
          <w:iCs/>
          <w:spacing w:val="-48"/>
        </w:rPr>
        <w:t xml:space="preserve"> </w:t>
      </w:r>
      <w:r>
        <w:rPr>
          <w:i/>
          <w:iCs/>
        </w:rPr>
        <w:t xml:space="preserve">backgrounds. </w:t>
      </w:r>
    </w:p>
    <w:p w14:paraId="720FAA45" w14:textId="655D62EA" w:rsidR="00764C13" w:rsidRDefault="00764C13" w:rsidP="00BF0C11">
      <w:pPr>
        <w:pStyle w:val="BodyText"/>
        <w:kinsoku w:val="0"/>
        <w:overflowPunct w:val="0"/>
        <w:ind w:right="231"/>
        <w:rPr>
          <w:i/>
          <w:iCs/>
        </w:rPr>
      </w:pPr>
      <w:r>
        <w:rPr>
          <w:i/>
          <w:iCs/>
        </w:rPr>
        <w:br/>
        <w:t>Each applicant will be individually assed regardless of gender, sexual orientation,</w:t>
      </w:r>
      <w:r>
        <w:rPr>
          <w:i/>
          <w:iCs/>
          <w:spacing w:val="1"/>
        </w:rPr>
        <w:t xml:space="preserve"> </w:t>
      </w:r>
      <w:r>
        <w:rPr>
          <w:i/>
          <w:iCs/>
        </w:rPr>
        <w:t>pregnancy or maternity, marital or civil partner status, gender reassignment, ethnicity, colour, or</w:t>
      </w:r>
      <w:r>
        <w:rPr>
          <w:i/>
          <w:iCs/>
          <w:spacing w:val="-47"/>
        </w:rPr>
        <w:t xml:space="preserve"> </w:t>
      </w:r>
      <w:r>
        <w:rPr>
          <w:i/>
          <w:iCs/>
        </w:rPr>
        <w:t>national</w:t>
      </w:r>
      <w:r>
        <w:rPr>
          <w:i/>
          <w:iCs/>
          <w:spacing w:val="-1"/>
        </w:rPr>
        <w:t xml:space="preserve"> </w:t>
      </w:r>
      <w:r>
        <w:rPr>
          <w:i/>
          <w:iCs/>
        </w:rPr>
        <w:t>origin, religion</w:t>
      </w:r>
      <w:r>
        <w:rPr>
          <w:i/>
          <w:iCs/>
          <w:spacing w:val="-1"/>
        </w:rPr>
        <w:t xml:space="preserve"> </w:t>
      </w:r>
      <w:r>
        <w:rPr>
          <w:i/>
          <w:iCs/>
        </w:rPr>
        <w:t>or</w:t>
      </w:r>
      <w:r>
        <w:rPr>
          <w:i/>
          <w:iCs/>
          <w:spacing w:val="-1"/>
        </w:rPr>
        <w:t xml:space="preserve"> </w:t>
      </w:r>
      <w:r>
        <w:rPr>
          <w:i/>
          <w:iCs/>
        </w:rPr>
        <w:t>belief, disability or</w:t>
      </w:r>
      <w:r>
        <w:rPr>
          <w:i/>
          <w:iCs/>
          <w:spacing w:val="1"/>
        </w:rPr>
        <w:t xml:space="preserve"> </w:t>
      </w:r>
      <w:r>
        <w:rPr>
          <w:i/>
          <w:iCs/>
        </w:rPr>
        <w:t>age.</w:t>
      </w:r>
    </w:p>
    <w:p w14:paraId="5E0416A5" w14:textId="77777777" w:rsidR="00764C13" w:rsidRDefault="00764C13" w:rsidP="00BF0C11">
      <w:pPr>
        <w:pStyle w:val="BodyText"/>
        <w:kinsoku w:val="0"/>
        <w:overflowPunct w:val="0"/>
        <w:spacing w:before="9"/>
        <w:ind w:right="231"/>
        <w:rPr>
          <w:sz w:val="13"/>
          <w:szCs w:val="13"/>
        </w:rPr>
      </w:pPr>
    </w:p>
    <w:p w14:paraId="5DE5A243" w14:textId="77777777" w:rsidR="00764C13" w:rsidRDefault="00764C13" w:rsidP="00BF0C11">
      <w:pPr>
        <w:pStyle w:val="BodyText"/>
        <w:kinsoku w:val="0"/>
        <w:overflowPunct w:val="0"/>
        <w:spacing w:before="98"/>
        <w:ind w:right="231"/>
        <w:rPr>
          <w:rFonts w:ascii="Trebuchet MS" w:hAnsi="Trebuchet MS" w:cs="Trebuchet MS"/>
          <w:i/>
          <w:iCs/>
        </w:rPr>
      </w:pPr>
      <w:r>
        <w:rPr>
          <w:i/>
          <w:iCs/>
        </w:rPr>
        <w:t>We</w:t>
      </w:r>
      <w:r>
        <w:rPr>
          <w:i/>
          <w:iCs/>
          <w:spacing w:val="-2"/>
        </w:rPr>
        <w:t xml:space="preserve"> </w:t>
      </w:r>
      <w:r>
        <w:rPr>
          <w:i/>
          <w:iCs/>
        </w:rPr>
        <w:t>are</w:t>
      </w:r>
      <w:r>
        <w:rPr>
          <w:i/>
          <w:iCs/>
          <w:spacing w:val="-2"/>
        </w:rPr>
        <w:t xml:space="preserve"> </w:t>
      </w:r>
      <w:r>
        <w:rPr>
          <w:i/>
          <w:iCs/>
        </w:rPr>
        <w:t>an</w:t>
      </w:r>
      <w:r>
        <w:rPr>
          <w:i/>
          <w:iCs/>
          <w:spacing w:val="-3"/>
        </w:rPr>
        <w:t xml:space="preserve"> </w:t>
      </w:r>
      <w:r>
        <w:rPr>
          <w:i/>
          <w:iCs/>
        </w:rPr>
        <w:t>equal</w:t>
      </w:r>
      <w:r>
        <w:rPr>
          <w:i/>
          <w:iCs/>
          <w:spacing w:val="-2"/>
        </w:rPr>
        <w:t xml:space="preserve"> </w:t>
      </w:r>
      <w:r>
        <w:rPr>
          <w:i/>
          <w:iCs/>
        </w:rPr>
        <w:t>opportunities</w:t>
      </w:r>
      <w:r>
        <w:rPr>
          <w:i/>
          <w:iCs/>
          <w:spacing w:val="-1"/>
        </w:rPr>
        <w:t xml:space="preserve"> </w:t>
      </w:r>
      <w:r>
        <w:rPr>
          <w:i/>
          <w:iCs/>
        </w:rPr>
        <w:t>employer</w:t>
      </w:r>
      <w:r>
        <w:rPr>
          <w:i/>
          <w:iCs/>
          <w:spacing w:val="-4"/>
        </w:rPr>
        <w:t xml:space="preserve"> </w:t>
      </w:r>
      <w:r>
        <w:rPr>
          <w:i/>
          <w:iCs/>
        </w:rPr>
        <w:t>and</w:t>
      </w:r>
      <w:r>
        <w:rPr>
          <w:i/>
          <w:iCs/>
          <w:spacing w:val="-3"/>
        </w:rPr>
        <w:t xml:space="preserve"> </w:t>
      </w:r>
      <w:r>
        <w:rPr>
          <w:i/>
          <w:iCs/>
        </w:rPr>
        <w:t>are</w:t>
      </w:r>
      <w:r>
        <w:rPr>
          <w:i/>
          <w:iCs/>
          <w:spacing w:val="-2"/>
        </w:rPr>
        <w:t xml:space="preserve"> </w:t>
      </w:r>
      <w:r>
        <w:rPr>
          <w:i/>
          <w:iCs/>
        </w:rPr>
        <w:t>open</w:t>
      </w:r>
      <w:r>
        <w:rPr>
          <w:i/>
          <w:iCs/>
          <w:spacing w:val="-6"/>
        </w:rPr>
        <w:t xml:space="preserve"> </w:t>
      </w:r>
      <w:r>
        <w:rPr>
          <w:i/>
          <w:iCs/>
        </w:rPr>
        <w:t>to</w:t>
      </w:r>
      <w:r>
        <w:rPr>
          <w:i/>
          <w:iCs/>
          <w:spacing w:val="-2"/>
        </w:rPr>
        <w:t xml:space="preserve"> </w:t>
      </w:r>
      <w:r>
        <w:rPr>
          <w:i/>
          <w:iCs/>
        </w:rPr>
        <w:t>flexible</w:t>
      </w:r>
      <w:r>
        <w:rPr>
          <w:i/>
          <w:iCs/>
          <w:spacing w:val="-2"/>
        </w:rPr>
        <w:t xml:space="preserve"> </w:t>
      </w:r>
      <w:r>
        <w:rPr>
          <w:i/>
          <w:iCs/>
        </w:rPr>
        <w:t>working,</w:t>
      </w:r>
      <w:r>
        <w:rPr>
          <w:i/>
          <w:iCs/>
          <w:spacing w:val="-2"/>
        </w:rPr>
        <w:t xml:space="preserve"> </w:t>
      </w:r>
      <w:r>
        <w:rPr>
          <w:i/>
          <w:iCs/>
        </w:rPr>
        <w:t>including</w:t>
      </w:r>
      <w:r>
        <w:rPr>
          <w:i/>
          <w:iCs/>
          <w:spacing w:val="-3"/>
        </w:rPr>
        <w:t xml:space="preserve"> </w:t>
      </w:r>
      <w:r>
        <w:rPr>
          <w:i/>
          <w:iCs/>
        </w:rPr>
        <w:t>job</w:t>
      </w:r>
      <w:r>
        <w:rPr>
          <w:i/>
          <w:iCs/>
          <w:spacing w:val="-2"/>
        </w:rPr>
        <w:t xml:space="preserve"> </w:t>
      </w:r>
      <w:r>
        <w:rPr>
          <w:i/>
          <w:iCs/>
        </w:rPr>
        <w:t>share</w:t>
      </w:r>
      <w:r>
        <w:rPr>
          <w:rFonts w:ascii="Trebuchet MS" w:hAnsi="Trebuchet MS" w:cs="Trebuchet MS"/>
          <w:i/>
          <w:iCs/>
        </w:rPr>
        <w:t>.</w:t>
      </w:r>
    </w:p>
    <w:p w14:paraId="4D8EDAE0" w14:textId="77777777" w:rsidR="00764C13" w:rsidRDefault="00764C13" w:rsidP="00D96C81">
      <w:pPr>
        <w:pStyle w:val="BodyText"/>
        <w:kinsoku w:val="0"/>
        <w:overflowPunct w:val="0"/>
        <w:spacing w:before="98"/>
        <w:ind w:right="1701"/>
        <w:rPr>
          <w:rFonts w:ascii="Trebuchet MS" w:hAnsi="Trebuchet MS" w:cs="Trebuchet MS"/>
          <w:i/>
          <w:iCs/>
        </w:rPr>
      </w:pPr>
    </w:p>
    <w:p w14:paraId="7C6FAAD9" w14:textId="77777777" w:rsidR="00764C13" w:rsidRDefault="00764C13" w:rsidP="00D96C81">
      <w:pPr>
        <w:pStyle w:val="BodyText"/>
        <w:kinsoku w:val="0"/>
        <w:overflowPunct w:val="0"/>
        <w:spacing w:before="98"/>
        <w:ind w:right="1701"/>
        <w:rPr>
          <w:b/>
          <w:bCs/>
        </w:rPr>
      </w:pPr>
      <w:r>
        <w:rPr>
          <w:b/>
          <w:bCs/>
        </w:rPr>
        <w:t>Benefits / Perks</w:t>
      </w:r>
    </w:p>
    <w:p w14:paraId="62FA411D" w14:textId="34AF4337" w:rsidR="00764C13" w:rsidRPr="00AF1F42" w:rsidRDefault="00764C13" w:rsidP="0099677C">
      <w:pPr>
        <w:pStyle w:val="BodyText"/>
        <w:numPr>
          <w:ilvl w:val="0"/>
          <w:numId w:val="6"/>
        </w:numPr>
        <w:kinsoku w:val="0"/>
        <w:overflowPunct w:val="0"/>
        <w:ind w:right="1701"/>
        <w:rPr>
          <w:rFonts w:ascii="Trebuchet MS" w:hAnsi="Trebuchet MS" w:cs="Trebuchet MS"/>
          <w:i/>
          <w:iCs/>
        </w:rPr>
      </w:pPr>
      <w:r>
        <w:t>28 days paid annual leave (plus bank holidays and 3 days at Christmas)</w:t>
      </w:r>
      <w:r w:rsidR="00E90566">
        <w:t xml:space="preserve"> </w:t>
      </w:r>
    </w:p>
    <w:p w14:paraId="35A0E029" w14:textId="7EA3AB59" w:rsidR="00764C13" w:rsidRPr="009420B8" w:rsidRDefault="00764C13" w:rsidP="0099677C">
      <w:pPr>
        <w:pStyle w:val="BodyText"/>
        <w:numPr>
          <w:ilvl w:val="0"/>
          <w:numId w:val="6"/>
        </w:numPr>
        <w:kinsoku w:val="0"/>
        <w:overflowPunct w:val="0"/>
        <w:ind w:right="1701"/>
        <w:rPr>
          <w:rFonts w:ascii="Trebuchet MS" w:hAnsi="Trebuchet MS" w:cs="Trebuchet MS"/>
          <w:i/>
          <w:iCs/>
        </w:rPr>
      </w:pPr>
      <w:r>
        <w:t>Competitive pension</w:t>
      </w:r>
    </w:p>
    <w:p w14:paraId="67F176E2" w14:textId="2CC897F2" w:rsidR="009420B8" w:rsidRPr="00C84E1A" w:rsidRDefault="009420B8" w:rsidP="0099677C">
      <w:pPr>
        <w:pStyle w:val="BodyText"/>
        <w:numPr>
          <w:ilvl w:val="0"/>
          <w:numId w:val="6"/>
        </w:numPr>
        <w:kinsoku w:val="0"/>
        <w:overflowPunct w:val="0"/>
        <w:ind w:right="1701"/>
        <w:rPr>
          <w:rFonts w:ascii="Trebuchet MS" w:hAnsi="Trebuchet MS" w:cs="Trebuchet MS"/>
          <w:i/>
          <w:iCs/>
        </w:rPr>
      </w:pPr>
      <w:r>
        <w:t>Annual bonus</w:t>
      </w:r>
    </w:p>
    <w:p w14:paraId="04CC8E9A" w14:textId="77777777" w:rsidR="00764C13" w:rsidRPr="00002EFA" w:rsidRDefault="00764C13" w:rsidP="0099677C">
      <w:pPr>
        <w:pStyle w:val="BodyText"/>
        <w:numPr>
          <w:ilvl w:val="0"/>
          <w:numId w:val="6"/>
        </w:numPr>
        <w:kinsoku w:val="0"/>
        <w:overflowPunct w:val="0"/>
        <w:ind w:right="1701"/>
        <w:rPr>
          <w:rFonts w:ascii="Trebuchet MS" w:hAnsi="Trebuchet MS" w:cs="Trebuchet MS"/>
          <w:i/>
          <w:iCs/>
        </w:rPr>
      </w:pPr>
      <w:r>
        <w:t>Flexible working</w:t>
      </w:r>
    </w:p>
    <w:p w14:paraId="368765D0" w14:textId="77777777" w:rsidR="00764C13" w:rsidRPr="00002EFA" w:rsidRDefault="00764C13" w:rsidP="0099677C">
      <w:pPr>
        <w:pStyle w:val="BodyText"/>
        <w:numPr>
          <w:ilvl w:val="0"/>
          <w:numId w:val="6"/>
        </w:numPr>
        <w:kinsoku w:val="0"/>
        <w:overflowPunct w:val="0"/>
        <w:ind w:right="1701"/>
        <w:rPr>
          <w:rFonts w:ascii="Trebuchet MS" w:hAnsi="Trebuchet MS" w:cs="Trebuchet MS"/>
          <w:i/>
          <w:iCs/>
        </w:rPr>
      </w:pPr>
      <w:r>
        <w:t>Employee Assistance Programme</w:t>
      </w:r>
    </w:p>
    <w:p w14:paraId="0359BB6D" w14:textId="77777777" w:rsidR="00764C13" w:rsidRPr="00002EFA" w:rsidRDefault="00764C13" w:rsidP="0099677C">
      <w:pPr>
        <w:pStyle w:val="BodyText"/>
        <w:numPr>
          <w:ilvl w:val="0"/>
          <w:numId w:val="6"/>
        </w:numPr>
        <w:kinsoku w:val="0"/>
        <w:overflowPunct w:val="0"/>
        <w:rPr>
          <w:rFonts w:ascii="Trebuchet MS" w:hAnsi="Trebuchet MS" w:cs="Trebuchet MS"/>
          <w:i/>
          <w:iCs/>
        </w:rPr>
      </w:pPr>
      <w:r>
        <w:t xml:space="preserve">Life Assurance </w:t>
      </w:r>
    </w:p>
    <w:p w14:paraId="40B482C1" w14:textId="238AACAD" w:rsidR="006C435A" w:rsidRPr="00A957B1" w:rsidRDefault="00764C13" w:rsidP="0099677C">
      <w:pPr>
        <w:pStyle w:val="BodyText"/>
        <w:numPr>
          <w:ilvl w:val="0"/>
          <w:numId w:val="6"/>
        </w:numPr>
        <w:kinsoku w:val="0"/>
        <w:overflowPunct w:val="0"/>
        <w:rPr>
          <w:rFonts w:ascii="Trebuchet MS" w:hAnsi="Trebuchet MS" w:cs="Trebuchet MS"/>
          <w:i/>
          <w:iCs/>
        </w:rPr>
      </w:pPr>
      <w:r>
        <w:t xml:space="preserve">Permanent Health Insurance </w:t>
      </w:r>
    </w:p>
    <w:p w14:paraId="55B214CA" w14:textId="77777777" w:rsidR="00836E02" w:rsidRPr="00345E4B" w:rsidRDefault="00836E02" w:rsidP="00836E02">
      <w:pPr>
        <w:pStyle w:val="BodyText"/>
        <w:numPr>
          <w:ilvl w:val="0"/>
          <w:numId w:val="6"/>
        </w:numPr>
        <w:kinsoku w:val="0"/>
        <w:overflowPunct w:val="0"/>
        <w:ind w:right="1701"/>
        <w:rPr>
          <w:rFonts w:ascii="Trebuchet MS" w:hAnsi="Trebuchet MS" w:cs="Trebuchet MS"/>
          <w:i/>
          <w:iCs/>
        </w:rPr>
      </w:pPr>
      <w:r>
        <w:t>Access to office gym with employee discount</w:t>
      </w:r>
    </w:p>
    <w:p w14:paraId="1A0F3D5F" w14:textId="059935F8" w:rsidR="00836E02" w:rsidRPr="00836E02" w:rsidRDefault="00836E02" w:rsidP="00A957B1">
      <w:pPr>
        <w:pStyle w:val="BodyText"/>
        <w:numPr>
          <w:ilvl w:val="0"/>
          <w:numId w:val="6"/>
        </w:numPr>
        <w:kinsoku w:val="0"/>
        <w:overflowPunct w:val="0"/>
        <w:ind w:right="1701"/>
        <w:rPr>
          <w:rFonts w:ascii="Trebuchet MS" w:hAnsi="Trebuchet MS" w:cs="Trebuchet MS"/>
          <w:i/>
          <w:iCs/>
        </w:rPr>
      </w:pPr>
      <w:r>
        <w:t>Yearly flu jabs</w:t>
      </w:r>
    </w:p>
    <w:sectPr w:rsidR="00836E02" w:rsidRPr="00836E02" w:rsidSect="00BB1F27">
      <w:footerReference w:type="default" r:id="rId12"/>
      <w:pgSz w:w="11900" w:h="16820"/>
      <w:pgMar w:top="1440" w:right="1440" w:bottom="1440" w:left="1440" w:header="0" w:footer="74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DABF" w14:textId="77777777" w:rsidR="00745001" w:rsidRDefault="00745001">
      <w:r>
        <w:separator/>
      </w:r>
    </w:p>
  </w:endnote>
  <w:endnote w:type="continuationSeparator" w:id="0">
    <w:p w14:paraId="1CAB8D1C" w14:textId="77777777" w:rsidR="00745001" w:rsidRDefault="0074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93DD" w14:textId="13AF38FE" w:rsidR="006C435A" w:rsidRDefault="00002EF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F1BF935" wp14:editId="54030A4E">
              <wp:simplePos x="0" y="0"/>
              <wp:positionH relativeFrom="page">
                <wp:posOffset>5560060</wp:posOffset>
              </wp:positionH>
              <wp:positionV relativeFrom="page">
                <wp:posOffset>10065385</wp:posOffset>
              </wp:positionV>
              <wp:extent cx="1546860"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AF8D" w14:textId="77777777" w:rsidR="006C435A" w:rsidRDefault="00745001">
                          <w:pPr>
                            <w:pStyle w:val="BodyText"/>
                            <w:kinsoku w:val="0"/>
                            <w:overflowPunct w:val="0"/>
                            <w:spacing w:before="20"/>
                            <w:ind w:left="20"/>
                            <w:rPr>
                              <w:rFonts w:ascii="Trebuchet MS" w:hAnsi="Trebuchet MS" w:cs="Trebuchet MS"/>
                              <w:color w:val="092140"/>
                              <w:w w:val="90"/>
                              <w:sz w:val="24"/>
                              <w:szCs w:val="24"/>
                            </w:rPr>
                          </w:pPr>
                          <w:hyperlink r:id="rId1" w:history="1">
                            <w:r w:rsidR="006C435A">
                              <w:rPr>
                                <w:rFonts w:ascii="Trebuchet MS" w:hAnsi="Trebuchet MS" w:cs="Trebuchet MS"/>
                                <w:color w:val="0921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F935" id="_x0000_t202" coordsize="21600,21600" o:spt="202" path="m,l,21600r21600,l21600,xe">
              <v:stroke joinstyle="miter"/>
              <v:path gradientshapeok="t" o:connecttype="rect"/>
            </v:shapetype>
            <v:shape id="Text Box 1" o:spid="_x0000_s1026" type="#_x0000_t202" style="position:absolute;margin-left:437.8pt;margin-top:792.55pt;width:121.8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" o:allowincell="f" filled="f" stroked="f">
              <v:textbox inset="0,0,0,0">
                <w:txbxContent>
                  <w:p w14:paraId="41C4AF8D" w14:textId="77777777" w:rsidR="006C435A" w:rsidRDefault="002E2BB4">
                    <w:pPr>
                      <w:pStyle w:val="BodyText"/>
                      <w:kinsoku w:val="0"/>
                      <w:overflowPunct w:val="0"/>
                      <w:spacing w:before="20"/>
                      <w:ind w:left="20"/>
                      <w:rPr>
                        <w:rFonts w:ascii="Trebuchet MS" w:hAnsi="Trebuchet MS" w:cs="Trebuchet MS"/>
                        <w:color w:val="092140"/>
                        <w:w w:val="90"/>
                        <w:sz w:val="24"/>
                        <w:szCs w:val="24"/>
                      </w:rPr>
                    </w:pPr>
                    <w:hyperlink r:id="rId2" w:history="1">
                      <w:r w:rsidR="006C435A">
                        <w:rPr>
                          <w:rFonts w:ascii="Trebuchet MS" w:hAnsi="Trebuchet MS" w:cs="Trebuchet MS"/>
                          <w:color w:val="092140"/>
                          <w:w w:val="90"/>
                          <w:sz w:val="24"/>
                          <w:szCs w:val="24"/>
                        </w:rPr>
                        <w:t>www.engineeringuk.com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7F3D" w14:textId="77777777" w:rsidR="00745001" w:rsidRDefault="00745001">
      <w:r>
        <w:separator/>
      </w:r>
    </w:p>
  </w:footnote>
  <w:footnote w:type="continuationSeparator" w:id="0">
    <w:p w14:paraId="044CEFF9" w14:textId="77777777" w:rsidR="00745001" w:rsidRDefault="00745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520" w:hanging="360"/>
      </w:pPr>
      <w:rPr>
        <w:rFonts w:ascii="Calibri" w:hAnsi="Calibri" w:cs="Calibri"/>
        <w:b w:val="0"/>
        <w:bCs w:val="0"/>
        <w:i w:val="0"/>
        <w:iCs w:val="0"/>
        <w:w w:val="100"/>
        <w:sz w:val="22"/>
        <w:szCs w:val="22"/>
      </w:rPr>
    </w:lvl>
    <w:lvl w:ilvl="1">
      <w:start w:val="1"/>
      <w:numFmt w:val="lowerLetter"/>
      <w:lvlText w:val="%2."/>
      <w:lvlJc w:val="left"/>
      <w:pPr>
        <w:ind w:left="2240" w:hanging="360"/>
      </w:pPr>
      <w:rPr>
        <w:rFonts w:ascii="Calibri" w:hAnsi="Calibri" w:cs="Calibri"/>
        <w:b w:val="0"/>
        <w:bCs w:val="0"/>
        <w:i w:val="0"/>
        <w:iCs w:val="0"/>
        <w:spacing w:val="-1"/>
        <w:w w:val="100"/>
        <w:sz w:val="22"/>
        <w:szCs w:val="22"/>
      </w:rPr>
    </w:lvl>
    <w:lvl w:ilvl="2">
      <w:numFmt w:val="bullet"/>
      <w:lvlText w:val="•"/>
      <w:lvlJc w:val="left"/>
      <w:pPr>
        <w:ind w:left="3241" w:hanging="360"/>
      </w:pPr>
    </w:lvl>
    <w:lvl w:ilvl="3">
      <w:numFmt w:val="bullet"/>
      <w:lvlText w:val="•"/>
      <w:lvlJc w:val="left"/>
      <w:pPr>
        <w:ind w:left="4243" w:hanging="360"/>
      </w:pPr>
    </w:lvl>
    <w:lvl w:ilvl="4">
      <w:numFmt w:val="bullet"/>
      <w:lvlText w:val="•"/>
      <w:lvlJc w:val="left"/>
      <w:pPr>
        <w:ind w:left="5244" w:hanging="360"/>
      </w:pPr>
    </w:lvl>
    <w:lvl w:ilvl="5">
      <w:numFmt w:val="bullet"/>
      <w:lvlText w:val="•"/>
      <w:lvlJc w:val="left"/>
      <w:pPr>
        <w:ind w:left="6246" w:hanging="360"/>
      </w:pPr>
    </w:lvl>
    <w:lvl w:ilvl="6">
      <w:numFmt w:val="bullet"/>
      <w:lvlText w:val="•"/>
      <w:lvlJc w:val="left"/>
      <w:pPr>
        <w:ind w:left="7248" w:hanging="360"/>
      </w:pPr>
    </w:lvl>
    <w:lvl w:ilvl="7">
      <w:numFmt w:val="bullet"/>
      <w:lvlText w:val="•"/>
      <w:lvlJc w:val="left"/>
      <w:pPr>
        <w:ind w:left="8249" w:hanging="360"/>
      </w:pPr>
    </w:lvl>
    <w:lvl w:ilvl="8">
      <w:numFmt w:val="bullet"/>
      <w:lvlText w:val="•"/>
      <w:lvlJc w:val="left"/>
      <w:pPr>
        <w:ind w:left="9251" w:hanging="360"/>
      </w:pPr>
    </w:lvl>
  </w:abstractNum>
  <w:abstractNum w:abstractNumId="1" w15:restartNumberingAfterBreak="0">
    <w:nsid w:val="00000403"/>
    <w:multiLevelType w:val="multilevel"/>
    <w:tmpl w:val="00000886"/>
    <w:lvl w:ilvl="0">
      <w:numFmt w:val="bullet"/>
      <w:lvlText w:val=""/>
      <w:lvlJc w:val="left"/>
      <w:pPr>
        <w:ind w:left="1520" w:hanging="360"/>
      </w:pPr>
      <w:rPr>
        <w:rFonts w:ascii="Symbol" w:hAnsi="Symbol" w:cs="Symbol"/>
        <w:b w:val="0"/>
        <w:bCs w:val="0"/>
        <w:i w:val="0"/>
        <w:iCs w:val="0"/>
        <w:w w:val="100"/>
        <w:sz w:val="22"/>
        <w:szCs w:val="22"/>
      </w:rPr>
    </w:lvl>
    <w:lvl w:ilvl="1">
      <w:numFmt w:val="bullet"/>
      <w:lvlText w:val="•"/>
      <w:lvlJc w:val="left"/>
      <w:pPr>
        <w:ind w:left="2493" w:hanging="360"/>
      </w:pPr>
    </w:lvl>
    <w:lvl w:ilvl="2">
      <w:numFmt w:val="bullet"/>
      <w:lvlText w:val="•"/>
      <w:lvlJc w:val="left"/>
      <w:pPr>
        <w:ind w:left="3466" w:hanging="360"/>
      </w:pPr>
    </w:lvl>
    <w:lvl w:ilvl="3">
      <w:numFmt w:val="bullet"/>
      <w:lvlText w:val="•"/>
      <w:lvlJc w:val="left"/>
      <w:pPr>
        <w:ind w:left="4440" w:hanging="360"/>
      </w:pPr>
    </w:lvl>
    <w:lvl w:ilvl="4">
      <w:numFmt w:val="bullet"/>
      <w:lvlText w:val="•"/>
      <w:lvlJc w:val="left"/>
      <w:pPr>
        <w:ind w:left="5413" w:hanging="360"/>
      </w:pPr>
    </w:lvl>
    <w:lvl w:ilvl="5">
      <w:numFmt w:val="bullet"/>
      <w:lvlText w:val="•"/>
      <w:lvlJc w:val="left"/>
      <w:pPr>
        <w:ind w:left="6387" w:hanging="360"/>
      </w:pPr>
    </w:lvl>
    <w:lvl w:ilvl="6">
      <w:numFmt w:val="bullet"/>
      <w:lvlText w:val="•"/>
      <w:lvlJc w:val="left"/>
      <w:pPr>
        <w:ind w:left="7360" w:hanging="360"/>
      </w:pPr>
    </w:lvl>
    <w:lvl w:ilvl="7">
      <w:numFmt w:val="bullet"/>
      <w:lvlText w:val="•"/>
      <w:lvlJc w:val="left"/>
      <w:pPr>
        <w:ind w:left="8334" w:hanging="360"/>
      </w:pPr>
    </w:lvl>
    <w:lvl w:ilvl="8">
      <w:numFmt w:val="bullet"/>
      <w:lvlText w:val="•"/>
      <w:lvlJc w:val="left"/>
      <w:pPr>
        <w:ind w:left="9307" w:hanging="360"/>
      </w:pPr>
    </w:lvl>
  </w:abstractNum>
  <w:abstractNum w:abstractNumId="2" w15:restartNumberingAfterBreak="0">
    <w:nsid w:val="020B09F4"/>
    <w:multiLevelType w:val="hybridMultilevel"/>
    <w:tmpl w:val="F23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34B4B"/>
    <w:multiLevelType w:val="hybridMultilevel"/>
    <w:tmpl w:val="4DE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F2348"/>
    <w:multiLevelType w:val="hybridMultilevel"/>
    <w:tmpl w:val="6A7A5B8A"/>
    <w:lvl w:ilvl="0" w:tplc="23F4D2C6">
      <w:numFmt w:val="bullet"/>
      <w:lvlText w:val=""/>
      <w:lvlJc w:val="left"/>
      <w:pPr>
        <w:ind w:left="832" w:hanging="360"/>
      </w:pPr>
      <w:rPr>
        <w:rFonts w:ascii="Symbol" w:eastAsia="Symbol" w:hAnsi="Symbol" w:cs="Symbol" w:hint="default"/>
        <w:w w:val="100"/>
        <w:lang w:val="en-GB" w:eastAsia="en-US" w:bidi="ar-SA"/>
      </w:rPr>
    </w:lvl>
    <w:lvl w:ilvl="1" w:tplc="96E8CCD0">
      <w:numFmt w:val="bullet"/>
      <w:lvlText w:val="•"/>
      <w:lvlJc w:val="left"/>
      <w:pPr>
        <w:ind w:left="1761" w:hanging="360"/>
      </w:pPr>
      <w:rPr>
        <w:rFonts w:hint="default"/>
        <w:lang w:val="en-GB" w:eastAsia="en-US" w:bidi="ar-SA"/>
      </w:rPr>
    </w:lvl>
    <w:lvl w:ilvl="2" w:tplc="BEAED140">
      <w:numFmt w:val="bullet"/>
      <w:lvlText w:val="•"/>
      <w:lvlJc w:val="left"/>
      <w:pPr>
        <w:ind w:left="2682" w:hanging="360"/>
      </w:pPr>
      <w:rPr>
        <w:rFonts w:hint="default"/>
        <w:lang w:val="en-GB" w:eastAsia="en-US" w:bidi="ar-SA"/>
      </w:rPr>
    </w:lvl>
    <w:lvl w:ilvl="3" w:tplc="2A1CCE4C">
      <w:numFmt w:val="bullet"/>
      <w:lvlText w:val="•"/>
      <w:lvlJc w:val="left"/>
      <w:pPr>
        <w:ind w:left="3603" w:hanging="360"/>
      </w:pPr>
      <w:rPr>
        <w:rFonts w:hint="default"/>
        <w:lang w:val="en-GB" w:eastAsia="en-US" w:bidi="ar-SA"/>
      </w:rPr>
    </w:lvl>
    <w:lvl w:ilvl="4" w:tplc="F1500D7E">
      <w:numFmt w:val="bullet"/>
      <w:lvlText w:val="•"/>
      <w:lvlJc w:val="left"/>
      <w:pPr>
        <w:ind w:left="4524" w:hanging="360"/>
      </w:pPr>
      <w:rPr>
        <w:rFonts w:hint="default"/>
        <w:lang w:val="en-GB" w:eastAsia="en-US" w:bidi="ar-SA"/>
      </w:rPr>
    </w:lvl>
    <w:lvl w:ilvl="5" w:tplc="EAB8519C">
      <w:numFmt w:val="bullet"/>
      <w:lvlText w:val="•"/>
      <w:lvlJc w:val="left"/>
      <w:pPr>
        <w:ind w:left="5445" w:hanging="360"/>
      </w:pPr>
      <w:rPr>
        <w:rFonts w:hint="default"/>
        <w:lang w:val="en-GB" w:eastAsia="en-US" w:bidi="ar-SA"/>
      </w:rPr>
    </w:lvl>
    <w:lvl w:ilvl="6" w:tplc="29702996">
      <w:numFmt w:val="bullet"/>
      <w:lvlText w:val="•"/>
      <w:lvlJc w:val="left"/>
      <w:pPr>
        <w:ind w:left="6366" w:hanging="360"/>
      </w:pPr>
      <w:rPr>
        <w:rFonts w:hint="default"/>
        <w:lang w:val="en-GB" w:eastAsia="en-US" w:bidi="ar-SA"/>
      </w:rPr>
    </w:lvl>
    <w:lvl w:ilvl="7" w:tplc="E3C813FC">
      <w:numFmt w:val="bullet"/>
      <w:lvlText w:val="•"/>
      <w:lvlJc w:val="left"/>
      <w:pPr>
        <w:ind w:left="7287" w:hanging="360"/>
      </w:pPr>
      <w:rPr>
        <w:rFonts w:hint="default"/>
        <w:lang w:val="en-GB" w:eastAsia="en-US" w:bidi="ar-SA"/>
      </w:rPr>
    </w:lvl>
    <w:lvl w:ilvl="8" w:tplc="EA0207F6">
      <w:numFmt w:val="bullet"/>
      <w:lvlText w:val="•"/>
      <w:lvlJc w:val="left"/>
      <w:pPr>
        <w:ind w:left="8208" w:hanging="360"/>
      </w:pPr>
      <w:rPr>
        <w:rFonts w:hint="default"/>
        <w:lang w:val="en-GB" w:eastAsia="en-US" w:bidi="ar-SA"/>
      </w:rPr>
    </w:lvl>
  </w:abstractNum>
  <w:abstractNum w:abstractNumId="5" w15:restartNumberingAfterBreak="0">
    <w:nsid w:val="0C6A5DEC"/>
    <w:multiLevelType w:val="hybridMultilevel"/>
    <w:tmpl w:val="E922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4C34"/>
    <w:multiLevelType w:val="hybridMultilevel"/>
    <w:tmpl w:val="48B8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F69F4"/>
    <w:multiLevelType w:val="hybridMultilevel"/>
    <w:tmpl w:val="0B8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12A62"/>
    <w:multiLevelType w:val="hybridMultilevel"/>
    <w:tmpl w:val="524A7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52411A1"/>
    <w:multiLevelType w:val="hybridMultilevel"/>
    <w:tmpl w:val="E2C8AD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A7471"/>
    <w:multiLevelType w:val="hybridMultilevel"/>
    <w:tmpl w:val="BCFCA9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C0287"/>
    <w:multiLevelType w:val="hybridMultilevel"/>
    <w:tmpl w:val="361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14C"/>
    <w:multiLevelType w:val="hybridMultilevel"/>
    <w:tmpl w:val="358C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F602F"/>
    <w:multiLevelType w:val="hybridMultilevel"/>
    <w:tmpl w:val="76F41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DF2EEE"/>
    <w:multiLevelType w:val="hybridMultilevel"/>
    <w:tmpl w:val="2F90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C7154"/>
    <w:multiLevelType w:val="hybridMultilevel"/>
    <w:tmpl w:val="D540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F58448A"/>
    <w:multiLevelType w:val="hybridMultilevel"/>
    <w:tmpl w:val="3F0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A21E2"/>
    <w:multiLevelType w:val="hybridMultilevel"/>
    <w:tmpl w:val="0E98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E436D"/>
    <w:multiLevelType w:val="hybridMultilevel"/>
    <w:tmpl w:val="75E8A994"/>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9" w15:restartNumberingAfterBreak="0">
    <w:nsid w:val="5C0B5669"/>
    <w:multiLevelType w:val="hybridMultilevel"/>
    <w:tmpl w:val="9100423E"/>
    <w:lvl w:ilvl="0" w:tplc="9766AA4A">
      <w:numFmt w:val="bullet"/>
      <w:lvlText w:val=""/>
      <w:lvlJc w:val="left"/>
      <w:pPr>
        <w:ind w:left="539" w:hanging="288"/>
      </w:pPr>
      <w:rPr>
        <w:rFonts w:ascii="Symbol" w:eastAsia="Symbol" w:hAnsi="Symbol" w:cs="Symbol" w:hint="default"/>
        <w:b w:val="0"/>
        <w:bCs w:val="0"/>
        <w:i w:val="0"/>
        <w:iCs w:val="0"/>
        <w:w w:val="100"/>
        <w:sz w:val="22"/>
        <w:szCs w:val="22"/>
        <w:lang w:val="en-GB" w:eastAsia="en-US" w:bidi="ar-SA"/>
      </w:rPr>
    </w:lvl>
    <w:lvl w:ilvl="1" w:tplc="4FC477FC">
      <w:numFmt w:val="bullet"/>
      <w:lvlText w:val="o"/>
      <w:lvlJc w:val="left"/>
      <w:pPr>
        <w:ind w:left="1552" w:hanging="360"/>
      </w:pPr>
      <w:rPr>
        <w:rFonts w:ascii="Courier New" w:eastAsia="Courier New" w:hAnsi="Courier New" w:cs="Courier New" w:hint="default"/>
        <w:b w:val="0"/>
        <w:bCs w:val="0"/>
        <w:i w:val="0"/>
        <w:iCs w:val="0"/>
        <w:w w:val="100"/>
        <w:sz w:val="22"/>
        <w:szCs w:val="22"/>
        <w:lang w:val="en-GB" w:eastAsia="en-US" w:bidi="ar-SA"/>
      </w:rPr>
    </w:lvl>
    <w:lvl w:ilvl="2" w:tplc="91A051F8">
      <w:numFmt w:val="bullet"/>
      <w:lvlText w:val="•"/>
      <w:lvlJc w:val="left"/>
      <w:pPr>
        <w:ind w:left="2503" w:hanging="360"/>
      </w:pPr>
      <w:rPr>
        <w:rFonts w:hint="default"/>
        <w:lang w:val="en-GB" w:eastAsia="en-US" w:bidi="ar-SA"/>
      </w:rPr>
    </w:lvl>
    <w:lvl w:ilvl="3" w:tplc="3044F096">
      <w:numFmt w:val="bullet"/>
      <w:lvlText w:val="•"/>
      <w:lvlJc w:val="left"/>
      <w:pPr>
        <w:ind w:left="3446" w:hanging="360"/>
      </w:pPr>
      <w:rPr>
        <w:rFonts w:hint="default"/>
        <w:lang w:val="en-GB" w:eastAsia="en-US" w:bidi="ar-SA"/>
      </w:rPr>
    </w:lvl>
    <w:lvl w:ilvl="4" w:tplc="6B8A0C50">
      <w:numFmt w:val="bullet"/>
      <w:lvlText w:val="•"/>
      <w:lvlJc w:val="left"/>
      <w:pPr>
        <w:ind w:left="4390" w:hanging="360"/>
      </w:pPr>
      <w:rPr>
        <w:rFonts w:hint="default"/>
        <w:lang w:val="en-GB" w:eastAsia="en-US" w:bidi="ar-SA"/>
      </w:rPr>
    </w:lvl>
    <w:lvl w:ilvl="5" w:tplc="DD32421A">
      <w:numFmt w:val="bullet"/>
      <w:lvlText w:val="•"/>
      <w:lvlJc w:val="left"/>
      <w:pPr>
        <w:ind w:left="5333" w:hanging="360"/>
      </w:pPr>
      <w:rPr>
        <w:rFonts w:hint="default"/>
        <w:lang w:val="en-GB" w:eastAsia="en-US" w:bidi="ar-SA"/>
      </w:rPr>
    </w:lvl>
    <w:lvl w:ilvl="6" w:tplc="37ECCFAA">
      <w:numFmt w:val="bullet"/>
      <w:lvlText w:val="•"/>
      <w:lvlJc w:val="left"/>
      <w:pPr>
        <w:ind w:left="6277" w:hanging="360"/>
      </w:pPr>
      <w:rPr>
        <w:rFonts w:hint="default"/>
        <w:lang w:val="en-GB" w:eastAsia="en-US" w:bidi="ar-SA"/>
      </w:rPr>
    </w:lvl>
    <w:lvl w:ilvl="7" w:tplc="31805106">
      <w:numFmt w:val="bullet"/>
      <w:lvlText w:val="•"/>
      <w:lvlJc w:val="left"/>
      <w:pPr>
        <w:ind w:left="7220" w:hanging="360"/>
      </w:pPr>
      <w:rPr>
        <w:rFonts w:hint="default"/>
        <w:lang w:val="en-GB" w:eastAsia="en-US" w:bidi="ar-SA"/>
      </w:rPr>
    </w:lvl>
    <w:lvl w:ilvl="8" w:tplc="D8D63288">
      <w:numFmt w:val="bullet"/>
      <w:lvlText w:val="•"/>
      <w:lvlJc w:val="left"/>
      <w:pPr>
        <w:ind w:left="8164" w:hanging="360"/>
      </w:pPr>
      <w:rPr>
        <w:rFonts w:hint="default"/>
        <w:lang w:val="en-GB" w:eastAsia="en-US" w:bidi="ar-SA"/>
      </w:rPr>
    </w:lvl>
  </w:abstractNum>
  <w:abstractNum w:abstractNumId="20" w15:restartNumberingAfterBreak="0">
    <w:nsid w:val="694C688D"/>
    <w:multiLevelType w:val="hybridMultilevel"/>
    <w:tmpl w:val="5EFA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71756"/>
    <w:multiLevelType w:val="hybridMultilevel"/>
    <w:tmpl w:val="843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AB066D"/>
    <w:multiLevelType w:val="hybridMultilevel"/>
    <w:tmpl w:val="52B098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B51499"/>
    <w:multiLevelType w:val="hybridMultilevel"/>
    <w:tmpl w:val="3E42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
  </w:num>
  <w:num w:numId="5">
    <w:abstractNumId w:val="16"/>
  </w:num>
  <w:num w:numId="6">
    <w:abstractNumId w:val="23"/>
  </w:num>
  <w:num w:numId="7">
    <w:abstractNumId w:val="7"/>
  </w:num>
  <w:num w:numId="8">
    <w:abstractNumId w:val="12"/>
  </w:num>
  <w:num w:numId="9">
    <w:abstractNumId w:val="17"/>
  </w:num>
  <w:num w:numId="10">
    <w:abstractNumId w:val="13"/>
  </w:num>
  <w:num w:numId="11">
    <w:abstractNumId w:val="15"/>
  </w:num>
  <w:num w:numId="12">
    <w:abstractNumId w:val="22"/>
  </w:num>
  <w:num w:numId="13">
    <w:abstractNumId w:val="10"/>
  </w:num>
  <w:num w:numId="14">
    <w:abstractNumId w:val="11"/>
  </w:num>
  <w:num w:numId="15">
    <w:abstractNumId w:val="9"/>
  </w:num>
  <w:num w:numId="16">
    <w:abstractNumId w:val="19"/>
  </w:num>
  <w:num w:numId="17">
    <w:abstractNumId w:val="4"/>
  </w:num>
  <w:num w:numId="18">
    <w:abstractNumId w:val="3"/>
  </w:num>
  <w:num w:numId="19">
    <w:abstractNumId w:val="21"/>
  </w:num>
  <w:num w:numId="20">
    <w:abstractNumId w:val="6"/>
  </w:num>
  <w:num w:numId="21">
    <w:abstractNumId w:val="14"/>
  </w:num>
  <w:num w:numId="22">
    <w:abstractNumId w:val="5"/>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49"/>
    <w:rsid w:val="00002EFA"/>
    <w:rsid w:val="00004B4D"/>
    <w:rsid w:val="00024F7A"/>
    <w:rsid w:val="00047ADE"/>
    <w:rsid w:val="0005426F"/>
    <w:rsid w:val="00063A49"/>
    <w:rsid w:val="00091190"/>
    <w:rsid w:val="000B19E4"/>
    <w:rsid w:val="000B7649"/>
    <w:rsid w:val="000C58EA"/>
    <w:rsid w:val="00124833"/>
    <w:rsid w:val="00133436"/>
    <w:rsid w:val="00137EE6"/>
    <w:rsid w:val="00141BBB"/>
    <w:rsid w:val="001F3653"/>
    <w:rsid w:val="001F5214"/>
    <w:rsid w:val="001F568E"/>
    <w:rsid w:val="002374C5"/>
    <w:rsid w:val="0024680F"/>
    <w:rsid w:val="0025446F"/>
    <w:rsid w:val="00271552"/>
    <w:rsid w:val="002C237E"/>
    <w:rsid w:val="002E2BB4"/>
    <w:rsid w:val="002E54E4"/>
    <w:rsid w:val="002F536C"/>
    <w:rsid w:val="00307B61"/>
    <w:rsid w:val="00345E4B"/>
    <w:rsid w:val="00347ACF"/>
    <w:rsid w:val="003673DD"/>
    <w:rsid w:val="003C0E51"/>
    <w:rsid w:val="00410FB3"/>
    <w:rsid w:val="004258E8"/>
    <w:rsid w:val="00472B33"/>
    <w:rsid w:val="004D43DB"/>
    <w:rsid w:val="00506C9A"/>
    <w:rsid w:val="005073F9"/>
    <w:rsid w:val="005677E6"/>
    <w:rsid w:val="005D7378"/>
    <w:rsid w:val="005E2B14"/>
    <w:rsid w:val="005E3618"/>
    <w:rsid w:val="006133A6"/>
    <w:rsid w:val="00653713"/>
    <w:rsid w:val="006655E7"/>
    <w:rsid w:val="00695F0C"/>
    <w:rsid w:val="006C435A"/>
    <w:rsid w:val="006E0D8D"/>
    <w:rsid w:val="007031C8"/>
    <w:rsid w:val="00745001"/>
    <w:rsid w:val="00756C1B"/>
    <w:rsid w:val="00760D83"/>
    <w:rsid w:val="00764C13"/>
    <w:rsid w:val="00770AEA"/>
    <w:rsid w:val="00796971"/>
    <w:rsid w:val="007A487F"/>
    <w:rsid w:val="007B2DC7"/>
    <w:rsid w:val="007C110D"/>
    <w:rsid w:val="007E4CC0"/>
    <w:rsid w:val="007E702A"/>
    <w:rsid w:val="00802E59"/>
    <w:rsid w:val="00822EC7"/>
    <w:rsid w:val="00836E02"/>
    <w:rsid w:val="00850EB6"/>
    <w:rsid w:val="0086140E"/>
    <w:rsid w:val="008A2E60"/>
    <w:rsid w:val="008B3778"/>
    <w:rsid w:val="008D1E17"/>
    <w:rsid w:val="009142D4"/>
    <w:rsid w:val="009420B8"/>
    <w:rsid w:val="00944698"/>
    <w:rsid w:val="00944C5B"/>
    <w:rsid w:val="0099677C"/>
    <w:rsid w:val="009D45B8"/>
    <w:rsid w:val="00A03992"/>
    <w:rsid w:val="00A15B36"/>
    <w:rsid w:val="00A5358E"/>
    <w:rsid w:val="00A73D49"/>
    <w:rsid w:val="00A957B1"/>
    <w:rsid w:val="00AA0F4E"/>
    <w:rsid w:val="00AC7020"/>
    <w:rsid w:val="00AD3B74"/>
    <w:rsid w:val="00AE46F4"/>
    <w:rsid w:val="00AF0E4B"/>
    <w:rsid w:val="00AF1F42"/>
    <w:rsid w:val="00B36587"/>
    <w:rsid w:val="00BB1F27"/>
    <w:rsid w:val="00BF0C11"/>
    <w:rsid w:val="00C03A0A"/>
    <w:rsid w:val="00C21E1F"/>
    <w:rsid w:val="00C37B77"/>
    <w:rsid w:val="00C434B6"/>
    <w:rsid w:val="00C44A83"/>
    <w:rsid w:val="00C61C65"/>
    <w:rsid w:val="00C84E1A"/>
    <w:rsid w:val="00CC120D"/>
    <w:rsid w:val="00CD7A1C"/>
    <w:rsid w:val="00D01059"/>
    <w:rsid w:val="00D52353"/>
    <w:rsid w:val="00D67C90"/>
    <w:rsid w:val="00D96C81"/>
    <w:rsid w:val="00DA3128"/>
    <w:rsid w:val="00DD075B"/>
    <w:rsid w:val="00E031A6"/>
    <w:rsid w:val="00E1592A"/>
    <w:rsid w:val="00E34966"/>
    <w:rsid w:val="00E47839"/>
    <w:rsid w:val="00E54F65"/>
    <w:rsid w:val="00E64D7D"/>
    <w:rsid w:val="00E90566"/>
    <w:rsid w:val="00EB346C"/>
    <w:rsid w:val="00ED73DB"/>
    <w:rsid w:val="00EE11C7"/>
    <w:rsid w:val="00EE2554"/>
    <w:rsid w:val="00EF1731"/>
    <w:rsid w:val="00EF265F"/>
    <w:rsid w:val="00EF7915"/>
    <w:rsid w:val="00EF7ABC"/>
    <w:rsid w:val="00F26D99"/>
    <w:rsid w:val="00F31FD1"/>
    <w:rsid w:val="00F63BEC"/>
    <w:rsid w:val="00FD7AB5"/>
    <w:rsid w:val="00FF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1887A"/>
  <w14:defaultImageDpi w14:val="0"/>
  <w15:docId w15:val="{080DC0A1-EF5C-46A7-9D72-D4A2AD4E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00"/>
      <w:outlineLvl w:val="0"/>
    </w:pPr>
    <w:rPr>
      <w:b/>
      <w:bCs/>
    </w:rPr>
  </w:style>
  <w:style w:type="paragraph" w:styleId="Heading2">
    <w:name w:val="heading 2"/>
    <w:basedOn w:val="Normal"/>
    <w:next w:val="Normal"/>
    <w:link w:val="Heading2Char"/>
    <w:uiPriority w:val="9"/>
    <w:semiHidden/>
    <w:unhideWhenUsed/>
    <w:qFormat/>
    <w:rsid w:val="003C0E5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20"/>
      <w:ind w:left="20"/>
    </w:pPr>
    <w:rPr>
      <w:rFonts w:ascii="Trebuchet MS" w:hAnsi="Trebuchet MS" w:cs="Trebuchet MS"/>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link w:val="ListParagraphChar"/>
    <w:uiPriority w:val="34"/>
    <w:qFormat/>
    <w:pPr>
      <w:ind w:left="15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rsid w:val="00063A4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1FD1"/>
    <w:rPr>
      <w:sz w:val="20"/>
      <w:szCs w:val="20"/>
    </w:rPr>
  </w:style>
  <w:style w:type="character" w:customStyle="1" w:styleId="FootnoteTextChar">
    <w:name w:val="Footnote Text Char"/>
    <w:link w:val="FootnoteText"/>
    <w:uiPriority w:val="99"/>
    <w:semiHidden/>
    <w:rsid w:val="00F31FD1"/>
    <w:rPr>
      <w:rFonts w:cs="Calibri"/>
    </w:rPr>
  </w:style>
  <w:style w:type="character" w:styleId="FootnoteReference">
    <w:name w:val="footnote reference"/>
    <w:uiPriority w:val="99"/>
    <w:semiHidden/>
    <w:unhideWhenUsed/>
    <w:rsid w:val="00F31FD1"/>
    <w:rPr>
      <w:vertAlign w:val="superscript"/>
    </w:rPr>
  </w:style>
  <w:style w:type="character" w:customStyle="1" w:styleId="ListParagraphChar">
    <w:name w:val="List Paragraph Char"/>
    <w:link w:val="ListParagraph"/>
    <w:uiPriority w:val="34"/>
    <w:locked/>
    <w:rsid w:val="003C0E51"/>
    <w:rPr>
      <w:rFonts w:cs="Calibri"/>
      <w:sz w:val="24"/>
      <w:szCs w:val="24"/>
    </w:rPr>
  </w:style>
  <w:style w:type="character" w:customStyle="1" w:styleId="Heading2Char">
    <w:name w:val="Heading 2 Char"/>
    <w:basedOn w:val="DefaultParagraphFont"/>
    <w:link w:val="Heading2"/>
    <w:uiPriority w:val="9"/>
    <w:semiHidden/>
    <w:rsid w:val="003C0E51"/>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C44A83"/>
    <w:pPr>
      <w:tabs>
        <w:tab w:val="center" w:pos="4513"/>
        <w:tab w:val="right" w:pos="9026"/>
      </w:tabs>
    </w:pPr>
  </w:style>
  <w:style w:type="character" w:customStyle="1" w:styleId="HeaderChar">
    <w:name w:val="Header Char"/>
    <w:basedOn w:val="DefaultParagraphFont"/>
    <w:link w:val="Header"/>
    <w:uiPriority w:val="99"/>
    <w:rsid w:val="00C44A83"/>
    <w:rPr>
      <w:rFonts w:cs="Calibri"/>
      <w:sz w:val="22"/>
      <w:szCs w:val="22"/>
    </w:rPr>
  </w:style>
  <w:style w:type="paragraph" w:styleId="Footer">
    <w:name w:val="footer"/>
    <w:basedOn w:val="Normal"/>
    <w:link w:val="FooterChar"/>
    <w:uiPriority w:val="99"/>
    <w:unhideWhenUsed/>
    <w:rsid w:val="00C44A83"/>
    <w:pPr>
      <w:tabs>
        <w:tab w:val="center" w:pos="4513"/>
        <w:tab w:val="right" w:pos="9026"/>
      </w:tabs>
    </w:pPr>
  </w:style>
  <w:style w:type="character" w:customStyle="1" w:styleId="FooterChar">
    <w:name w:val="Footer Char"/>
    <w:basedOn w:val="DefaultParagraphFont"/>
    <w:link w:val="Footer"/>
    <w:uiPriority w:val="99"/>
    <w:rsid w:val="00C44A83"/>
    <w:rPr>
      <w:rFonts w:cs="Calibri"/>
      <w:sz w:val="22"/>
      <w:szCs w:val="22"/>
    </w:rPr>
  </w:style>
  <w:style w:type="character" w:styleId="Hyperlink">
    <w:name w:val="Hyperlink"/>
    <w:basedOn w:val="DefaultParagraphFont"/>
    <w:uiPriority w:val="99"/>
    <w:unhideWhenUsed/>
    <w:rsid w:val="00EF7ABC"/>
    <w:rPr>
      <w:color w:val="0563C1" w:themeColor="hyperlink"/>
      <w:u w:val="single"/>
    </w:rPr>
  </w:style>
  <w:style w:type="character" w:styleId="UnresolvedMention">
    <w:name w:val="Unresolved Mention"/>
    <w:basedOn w:val="DefaultParagraphFont"/>
    <w:uiPriority w:val="99"/>
    <w:semiHidden/>
    <w:unhideWhenUsed/>
    <w:rsid w:val="00EF7ABC"/>
    <w:rPr>
      <w:color w:val="605E5C"/>
      <w:shd w:val="clear" w:color="auto" w:fill="E1DFDD"/>
    </w:rPr>
  </w:style>
  <w:style w:type="character" w:styleId="CommentReference">
    <w:name w:val="annotation reference"/>
    <w:basedOn w:val="DefaultParagraphFont"/>
    <w:uiPriority w:val="99"/>
    <w:semiHidden/>
    <w:unhideWhenUsed/>
    <w:rsid w:val="00802E59"/>
    <w:rPr>
      <w:sz w:val="16"/>
      <w:szCs w:val="16"/>
    </w:rPr>
  </w:style>
  <w:style w:type="paragraph" w:styleId="CommentText">
    <w:name w:val="annotation text"/>
    <w:basedOn w:val="Normal"/>
    <w:link w:val="CommentTextChar"/>
    <w:uiPriority w:val="99"/>
    <w:semiHidden/>
    <w:unhideWhenUsed/>
    <w:rsid w:val="00802E59"/>
    <w:rPr>
      <w:sz w:val="20"/>
      <w:szCs w:val="20"/>
    </w:rPr>
  </w:style>
  <w:style w:type="character" w:customStyle="1" w:styleId="CommentTextChar">
    <w:name w:val="Comment Text Char"/>
    <w:basedOn w:val="DefaultParagraphFont"/>
    <w:link w:val="CommentText"/>
    <w:uiPriority w:val="99"/>
    <w:semiHidden/>
    <w:rsid w:val="00802E59"/>
    <w:rPr>
      <w:rFonts w:cs="Calibri"/>
    </w:rPr>
  </w:style>
  <w:style w:type="paragraph" w:styleId="CommentSubject">
    <w:name w:val="annotation subject"/>
    <w:basedOn w:val="CommentText"/>
    <w:next w:val="CommentText"/>
    <w:link w:val="CommentSubjectChar"/>
    <w:uiPriority w:val="99"/>
    <w:semiHidden/>
    <w:unhideWhenUsed/>
    <w:rsid w:val="00802E59"/>
    <w:rPr>
      <w:b/>
      <w:bCs/>
    </w:rPr>
  </w:style>
  <w:style w:type="character" w:customStyle="1" w:styleId="CommentSubjectChar">
    <w:name w:val="Comment Subject Char"/>
    <w:basedOn w:val="CommentTextChar"/>
    <w:link w:val="CommentSubject"/>
    <w:uiPriority w:val="99"/>
    <w:semiHidden/>
    <w:rsid w:val="00802E59"/>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17056">
      <w:bodyDiv w:val="1"/>
      <w:marLeft w:val="0"/>
      <w:marRight w:val="0"/>
      <w:marTop w:val="0"/>
      <w:marBottom w:val="0"/>
      <w:divBdr>
        <w:top w:val="none" w:sz="0" w:space="0" w:color="auto"/>
        <w:left w:val="none" w:sz="0" w:space="0" w:color="auto"/>
        <w:bottom w:val="none" w:sz="0" w:space="0" w:color="auto"/>
        <w:right w:val="none" w:sz="0" w:space="0" w:color="auto"/>
      </w:divBdr>
    </w:div>
    <w:div w:id="1017148257">
      <w:bodyDiv w:val="1"/>
      <w:marLeft w:val="0"/>
      <w:marRight w:val="0"/>
      <w:marTop w:val="0"/>
      <w:marBottom w:val="0"/>
      <w:divBdr>
        <w:top w:val="none" w:sz="0" w:space="0" w:color="auto"/>
        <w:left w:val="none" w:sz="0" w:space="0" w:color="auto"/>
        <w:bottom w:val="none" w:sz="0" w:space="0" w:color="auto"/>
        <w:right w:val="none" w:sz="0" w:space="0" w:color="auto"/>
      </w:divBdr>
    </w:div>
    <w:div w:id="1276792460">
      <w:bodyDiv w:val="1"/>
      <w:marLeft w:val="0"/>
      <w:marRight w:val="0"/>
      <w:marTop w:val="0"/>
      <w:marBottom w:val="0"/>
      <w:divBdr>
        <w:top w:val="none" w:sz="0" w:space="0" w:color="auto"/>
        <w:left w:val="none" w:sz="0" w:space="0" w:color="auto"/>
        <w:bottom w:val="none" w:sz="0" w:space="0" w:color="auto"/>
        <w:right w:val="none" w:sz="0" w:space="0" w:color="auto"/>
      </w:divBdr>
    </w:div>
    <w:div w:id="1304391540">
      <w:bodyDiv w:val="1"/>
      <w:marLeft w:val="0"/>
      <w:marRight w:val="0"/>
      <w:marTop w:val="0"/>
      <w:marBottom w:val="0"/>
      <w:divBdr>
        <w:top w:val="none" w:sz="0" w:space="0" w:color="auto"/>
        <w:left w:val="none" w:sz="0" w:space="0" w:color="auto"/>
        <w:bottom w:val="none" w:sz="0" w:space="0" w:color="auto"/>
        <w:right w:val="none" w:sz="0" w:space="0" w:color="auto"/>
      </w:divBdr>
    </w:div>
    <w:div w:id="1427732622">
      <w:bodyDiv w:val="1"/>
      <w:marLeft w:val="0"/>
      <w:marRight w:val="0"/>
      <w:marTop w:val="0"/>
      <w:marBottom w:val="0"/>
      <w:divBdr>
        <w:top w:val="none" w:sz="0" w:space="0" w:color="auto"/>
        <w:left w:val="none" w:sz="0" w:space="0" w:color="auto"/>
        <w:bottom w:val="none" w:sz="0" w:space="0" w:color="auto"/>
        <w:right w:val="none" w:sz="0" w:space="0" w:color="auto"/>
      </w:divBdr>
    </w:div>
    <w:div w:id="160518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engineeringuk.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0E241E8D6A6649B9D296A714188635" ma:contentTypeVersion="6" ma:contentTypeDescription="Create a new document." ma:contentTypeScope="" ma:versionID="a842dcd7c6953bb9e43a6ac4bf489ab8">
  <xsd:schema xmlns:xsd="http://www.w3.org/2001/XMLSchema" xmlns:xs="http://www.w3.org/2001/XMLSchema" xmlns:p="http://schemas.microsoft.com/office/2006/metadata/properties" xmlns:ns2="7d360b06-86f4-44e7-a114-dfeffff670e3" xmlns:ns3="c2271b16-ad32-47a8-9ece-0760d7c080e5" targetNamespace="http://schemas.microsoft.com/office/2006/metadata/properties" ma:root="true" ma:fieldsID="74d7b30879910b96f19be373ebcafbb4" ns2:_="" ns3:_="">
    <xsd:import namespace="7d360b06-86f4-44e7-a114-dfeffff670e3"/>
    <xsd:import namespace="c2271b16-ad32-47a8-9ece-0760d7c08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0b06-86f4-44e7-a114-dfeffff67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1b16-ad32-47a8-9ece-0760d7c080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C622AE-E325-44E9-9CE9-7ABFAA2515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1D2D67-4DC1-41C1-B20A-705D697F84F5}">
  <ds:schemaRefs>
    <ds:schemaRef ds:uri="http://schemas.microsoft.com/sharepoint/v3/contenttype/forms"/>
  </ds:schemaRefs>
</ds:datastoreItem>
</file>

<file path=customXml/itemProps3.xml><?xml version="1.0" encoding="utf-8"?>
<ds:datastoreItem xmlns:ds="http://schemas.openxmlformats.org/officeDocument/2006/customXml" ds:itemID="{73420BC5-ACB1-45A5-BF62-06984732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0b06-86f4-44e7-a114-dfeffff670e3"/>
    <ds:schemaRef ds:uri="c2271b16-ad32-47a8-9ece-0760d7c0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Links>
    <vt:vector size="12" baseType="variant">
      <vt:variant>
        <vt:i4>55</vt:i4>
      </vt:variant>
      <vt:variant>
        <vt:i4>0</vt:i4>
      </vt:variant>
      <vt:variant>
        <vt:i4>0</vt:i4>
      </vt:variant>
      <vt:variant>
        <vt:i4>5</vt:i4>
      </vt:variant>
      <vt:variant>
        <vt:lpwstr>mailto:HR@engineeringuk.com</vt:lpwstr>
      </vt:variant>
      <vt:variant>
        <vt:lpwstr/>
      </vt:variant>
      <vt:variant>
        <vt:i4>4784154</vt:i4>
      </vt:variant>
      <vt:variant>
        <vt:i4>0</vt:i4>
      </vt:variant>
      <vt:variant>
        <vt:i4>0</vt:i4>
      </vt:variant>
      <vt:variant>
        <vt:i4>5</vt:i4>
      </vt:variant>
      <vt:variant>
        <vt:lpwstr>http://www.engineeringuk.com/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3</cp:revision>
  <dcterms:created xsi:type="dcterms:W3CDTF">2022-01-11T13:53:00Z</dcterms:created>
  <dcterms:modified xsi:type="dcterms:W3CDTF">2022-01-11T14:17:00Z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0x010100950E241E8D6A6649B9D296A714188635</vt:lpwstr>
  </property>
</Properties>
</file>